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3513483"/>
        <w:docPartObj>
          <w:docPartGallery w:val="Cover Pages"/>
          <w:docPartUnique/>
        </w:docPartObj>
      </w:sdtPr>
      <w:sdtEndPr>
        <w:rPr>
          <w:rFonts w:asciiTheme="majorHAnsi" w:eastAsiaTheme="majorEastAsia" w:hAnsiTheme="majorHAnsi" w:cstheme="majorBidi"/>
          <w:sz w:val="40"/>
          <w:szCs w:val="40"/>
          <w:lang w:val="en-US" w:eastAsia="ja-JP"/>
        </w:rPr>
      </w:sdtEndPr>
      <w:sdtContent>
        <w:p w:rsidR="00FE0227" w:rsidRPr="00ED5218" w:rsidRDefault="00324BF6">
          <w:r w:rsidRPr="00ED5218">
            <w:rPr>
              <w:noProof/>
              <w:lang w:eastAsia="en-AU"/>
            </w:rPr>
            <mc:AlternateContent>
              <mc:Choice Requires="wpg">
                <w:drawing>
                  <wp:anchor distT="0" distB="0" distL="114300" distR="114300" simplePos="0" relativeHeight="251659264" behindDoc="0" locked="0" layoutInCell="0" allowOverlap="1" wp14:anchorId="1A7D675D" wp14:editId="57F3159A">
                    <wp:simplePos x="0" y="0"/>
                    <wp:positionH relativeFrom="page">
                      <wp:align>right</wp:align>
                    </wp:positionH>
                    <wp:positionV relativeFrom="page">
                      <wp:align>top</wp:align>
                    </wp:positionV>
                    <wp:extent cx="3099435" cy="10058400"/>
                    <wp:effectExtent l="0" t="0" r="571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058400"/>
                              <a:chOff x="7344" y="0"/>
                              <a:chExt cx="4896" cy="15840"/>
                            </a:xfrm>
                            <a:solidFill>
                              <a:srgbClr val="00B05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95818127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E0227" w:rsidRDefault="00FE0227" w:rsidP="00FE0227">
                                      <w:pPr>
                                        <w:pStyle w:val="NoSpacing"/>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Updated </w:t>
                                      </w:r>
                                      <w:r w:rsidR="007114A5">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11330"/>
                                <a:ext cx="4726"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E0227" w:rsidRDefault="00FE022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2.85pt;margin-top:0;width:244.05pt;height:11in;z-index:25165926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95818127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E0227" w:rsidRDefault="00FE0227" w:rsidP="00FE0227">
                                <w:pPr>
                                  <w:pStyle w:val="NoSpacing"/>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Updated </w:t>
                                </w:r>
                                <w:r w:rsidR="007114A5">
                                  <w:rPr>
                                    <w:rFonts w:asciiTheme="majorHAnsi" w:eastAsiaTheme="majorEastAsia" w:hAnsiTheme="majorHAnsi" w:cstheme="majorBidi"/>
                                    <w:b/>
                                    <w:bCs/>
                                    <w:color w:val="FFFFFF" w:themeColor="background1"/>
                                    <w:sz w:val="96"/>
                                    <w:szCs w:val="96"/>
                                  </w:rPr>
                                  <w:t>2017</w:t>
                                </w:r>
                              </w:p>
                            </w:sdtContent>
                          </w:sdt>
                        </w:txbxContent>
                      </v:textbox>
                    </v:rect>
                    <v:rect id="Rectangle 9" o:spid="_x0000_s1031" style="position:absolute;left:7344;top:11330;width:4726;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p w:rsidR="00FE0227" w:rsidRDefault="00FE0227">
                            <w:pPr>
                              <w:pStyle w:val="NoSpacing"/>
                              <w:spacing w:line="360" w:lineRule="auto"/>
                              <w:rPr>
                                <w:color w:val="FFFFFF" w:themeColor="background1"/>
                              </w:rPr>
                            </w:pPr>
                          </w:p>
                        </w:txbxContent>
                      </v:textbox>
                    </v:rect>
                    <w10:wrap anchorx="page" anchory="page"/>
                  </v:group>
                </w:pict>
              </mc:Fallback>
            </mc:AlternateContent>
          </w:r>
          <w:r w:rsidR="00FE0227" w:rsidRPr="00ED5218">
            <w:rPr>
              <w:noProof/>
              <w:lang w:eastAsia="en-AU"/>
            </w:rPr>
            <mc:AlternateContent>
              <mc:Choice Requires="wps">
                <w:drawing>
                  <wp:anchor distT="0" distB="0" distL="114300" distR="114300" simplePos="0" relativeHeight="251661312" behindDoc="0" locked="0" layoutInCell="0" allowOverlap="1" wp14:anchorId="2390A557" wp14:editId="7F23BFC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FE0227" w:rsidRDefault="00476D28" w:rsidP="00FE022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Willow Tree</w:t>
                                </w:r>
                                <w:r w:rsidR="00FE0227">
                                  <w:rPr>
                                    <w:rFonts w:asciiTheme="majorHAnsi" w:eastAsiaTheme="majorEastAsia" w:hAnsiTheme="majorHAnsi" w:cstheme="majorBidi"/>
                                    <w:color w:val="FFFFFF" w:themeColor="background1"/>
                                    <w:sz w:val="72"/>
                                    <w:szCs w:val="72"/>
                                  </w:rPr>
                                  <w:t xml:space="preserve"> Public School </w:t>
                                </w:r>
                              </w:p>
                              <w:p w:rsidR="00FE0227" w:rsidRPr="00FE0227" w:rsidRDefault="00BF4FA0" w:rsidP="00FE0227">
                                <w:pPr>
                                  <w:pStyle w:val="NoSpacing"/>
                                  <w:ind w:firstLine="720"/>
                                  <w:rPr>
                                    <w:rFonts w:asciiTheme="majorHAnsi" w:eastAsiaTheme="majorEastAsia" w:hAnsiTheme="majorHAnsi" w:cstheme="majorBidi"/>
                                    <w:color w:val="FFFFFF" w:themeColor="background1"/>
                                    <w:sz w:val="48"/>
                                    <w:szCs w:val="72"/>
                                  </w:rPr>
                                </w:pPr>
                                <w:r>
                                  <w:rPr>
                                    <w:rFonts w:asciiTheme="majorHAnsi" w:eastAsiaTheme="majorEastAsia" w:hAnsiTheme="majorHAnsi" w:cstheme="majorBidi"/>
                                    <w:color w:val="FFFFFF" w:themeColor="background1"/>
                                    <w:sz w:val="48"/>
                                    <w:szCs w:val="72"/>
                                  </w:rPr>
                                  <w:t>Enrolment Policy</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FE0227" w:rsidRDefault="00476D28" w:rsidP="00FE0227">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Willow Tree</w:t>
                          </w:r>
                          <w:r w:rsidR="00FE0227">
                            <w:rPr>
                              <w:rFonts w:asciiTheme="majorHAnsi" w:eastAsiaTheme="majorEastAsia" w:hAnsiTheme="majorHAnsi" w:cstheme="majorBidi"/>
                              <w:color w:val="FFFFFF" w:themeColor="background1"/>
                              <w:sz w:val="72"/>
                              <w:szCs w:val="72"/>
                            </w:rPr>
                            <w:t xml:space="preserve"> Public School </w:t>
                          </w:r>
                        </w:p>
                        <w:p w:rsidR="00FE0227" w:rsidRPr="00FE0227" w:rsidRDefault="00BF4FA0" w:rsidP="00FE0227">
                          <w:pPr>
                            <w:pStyle w:val="NoSpacing"/>
                            <w:ind w:firstLine="720"/>
                            <w:rPr>
                              <w:rFonts w:asciiTheme="majorHAnsi" w:eastAsiaTheme="majorEastAsia" w:hAnsiTheme="majorHAnsi" w:cstheme="majorBidi"/>
                              <w:color w:val="FFFFFF" w:themeColor="background1"/>
                              <w:sz w:val="48"/>
                              <w:szCs w:val="72"/>
                            </w:rPr>
                          </w:pPr>
                          <w:r>
                            <w:rPr>
                              <w:rFonts w:asciiTheme="majorHAnsi" w:eastAsiaTheme="majorEastAsia" w:hAnsiTheme="majorHAnsi" w:cstheme="majorBidi"/>
                              <w:color w:val="FFFFFF" w:themeColor="background1"/>
                              <w:sz w:val="48"/>
                              <w:szCs w:val="72"/>
                            </w:rPr>
                            <w:t>Enrolment Policy</w:t>
                          </w:r>
                        </w:p>
                      </w:txbxContent>
                    </v:textbox>
                    <w10:wrap anchorx="page" anchory="page"/>
                  </v:rect>
                </w:pict>
              </mc:Fallback>
            </mc:AlternateContent>
          </w:r>
        </w:p>
        <w:p w:rsidR="00FE0227" w:rsidRPr="00ED5218" w:rsidRDefault="00130ACC">
          <w:pPr>
            <w:rPr>
              <w:rFonts w:asciiTheme="majorHAnsi" w:eastAsiaTheme="majorEastAsia" w:hAnsiTheme="majorHAnsi" w:cstheme="majorBidi"/>
              <w:sz w:val="40"/>
              <w:szCs w:val="40"/>
              <w:lang w:val="en-US" w:eastAsia="ja-JP"/>
            </w:rPr>
          </w:pPr>
          <w:r w:rsidRPr="00ED5218">
            <w:rPr>
              <w:rFonts w:asciiTheme="majorHAnsi" w:eastAsiaTheme="majorEastAsia" w:hAnsiTheme="majorHAnsi" w:cstheme="majorBidi"/>
              <w:noProof/>
              <w:sz w:val="40"/>
              <w:szCs w:val="40"/>
              <w:lang w:eastAsia="en-AU"/>
            </w:rPr>
            <mc:AlternateContent>
              <mc:Choice Requires="wps">
                <w:drawing>
                  <wp:anchor distT="0" distB="0" distL="114300" distR="114300" simplePos="0" relativeHeight="251663360" behindDoc="0" locked="0" layoutInCell="1" allowOverlap="1" wp14:anchorId="1B02EC95" wp14:editId="5A3ABF42">
                    <wp:simplePos x="0" y="0"/>
                    <wp:positionH relativeFrom="column">
                      <wp:posOffset>3884930</wp:posOffset>
                    </wp:positionH>
                    <wp:positionV relativeFrom="paragraph">
                      <wp:posOffset>6947535</wp:posOffset>
                    </wp:positionV>
                    <wp:extent cx="2374265" cy="20923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2325"/>
                            </a:xfrm>
                            <a:prstGeom prst="rect">
                              <a:avLst/>
                            </a:prstGeom>
                            <a:noFill/>
                            <a:ln w="9525">
                              <a:noFill/>
                              <a:miter lim="800000"/>
                              <a:headEnd/>
                              <a:tailEnd/>
                            </a:ln>
                          </wps:spPr>
                          <wps:txbx>
                            <w:txbxContent>
                              <w:p w:rsidR="00E5438F" w:rsidRDefault="00B21F3C" w:rsidP="00B21F3C">
                                <w:pPr>
                                  <w:jc w:val="center"/>
                                  <w:rPr>
                                    <w:color w:val="FFFFFF" w:themeColor="background1"/>
                                  </w:rPr>
                                </w:pPr>
                                <w:r w:rsidRPr="00B21F3C">
                                  <w:rPr>
                                    <w:color w:val="FFFFFF" w:themeColor="background1"/>
                                  </w:rPr>
                                  <w:t>School Guidelines and Support Documentation for Implementation</w:t>
                                </w:r>
                                <w:r>
                                  <w:rPr>
                                    <w:color w:val="FFFFFF" w:themeColor="background1"/>
                                  </w:rPr>
                                  <w:t xml:space="preserve"> of NSW DoE Policy</w:t>
                                </w:r>
                              </w:p>
                              <w:p w:rsidR="00B21F3C" w:rsidRDefault="00B21F3C" w:rsidP="00B21F3C">
                                <w:pPr>
                                  <w:jc w:val="center"/>
                                  <w:rPr>
                                    <w:color w:val="FFFFFF" w:themeColor="background1"/>
                                  </w:rPr>
                                </w:pPr>
                                <w:r>
                                  <w:rPr>
                                    <w:color w:val="FFFFFF" w:themeColor="background1"/>
                                  </w:rPr>
                                  <w:t xml:space="preserve">Creation Date: </w:t>
                                </w:r>
                                <w:r w:rsidR="00BF4FA0">
                                  <w:rPr>
                                    <w:color w:val="FFFFFF" w:themeColor="background1"/>
                                  </w:rPr>
                                  <w:t>July</w:t>
                                </w:r>
                                <w:r>
                                  <w:rPr>
                                    <w:color w:val="FFFFFF" w:themeColor="background1"/>
                                  </w:rPr>
                                  <w:t xml:space="preserve"> </w:t>
                                </w:r>
                                <w:r w:rsidR="000A4FA7">
                                  <w:rPr>
                                    <w:color w:val="FFFFFF" w:themeColor="background1"/>
                                  </w:rPr>
                                  <w:t>2017</w:t>
                                </w:r>
                              </w:p>
                              <w:p w:rsidR="00B21F3C" w:rsidRDefault="00B21F3C" w:rsidP="00B21F3C">
                                <w:pPr>
                                  <w:jc w:val="center"/>
                                  <w:rPr>
                                    <w:color w:val="FFFFFF" w:themeColor="background1"/>
                                  </w:rPr>
                                </w:pPr>
                                <w:r>
                                  <w:rPr>
                                    <w:color w:val="FFFFFF" w:themeColor="background1"/>
                                  </w:rPr>
                                  <w:t xml:space="preserve">Last Update: </w:t>
                                </w:r>
                                <w:r w:rsidR="00BF4FA0">
                                  <w:rPr>
                                    <w:color w:val="FFFFFF" w:themeColor="background1"/>
                                  </w:rPr>
                                  <w:t>July</w:t>
                                </w:r>
                                <w:r>
                                  <w:rPr>
                                    <w:color w:val="FFFFFF" w:themeColor="background1"/>
                                  </w:rPr>
                                  <w:t xml:space="preserve"> </w:t>
                                </w:r>
                                <w:r w:rsidR="005F6B32">
                                  <w:rPr>
                                    <w:color w:val="FFFFFF" w:themeColor="background1"/>
                                  </w:rPr>
                                  <w:t>2018</w:t>
                                </w:r>
                              </w:p>
                              <w:p w:rsidR="00B21F3C" w:rsidRPr="00B21F3C" w:rsidRDefault="00B21F3C" w:rsidP="00B21F3C">
                                <w:pPr>
                                  <w:jc w:val="center"/>
                                  <w:rPr>
                                    <w:color w:val="FFFFFF" w:themeColor="background1"/>
                                  </w:rPr>
                                </w:pPr>
                                <w:r>
                                  <w:rPr>
                                    <w:color w:val="FFFFFF" w:themeColor="background1"/>
                                  </w:rPr>
                                  <w:t xml:space="preserve">Review Date: </w:t>
                                </w:r>
                                <w:r w:rsidR="00BF4FA0">
                                  <w:rPr>
                                    <w:color w:val="FFFFFF" w:themeColor="background1"/>
                                  </w:rPr>
                                  <w:t>July</w:t>
                                </w:r>
                                <w:r>
                                  <w:rPr>
                                    <w:color w:val="FFFFFF" w:themeColor="background1"/>
                                  </w:rPr>
                                  <w:t xml:space="preserve"> </w:t>
                                </w:r>
                                <w:r w:rsidR="005F6B32">
                                  <w:rPr>
                                    <w:color w:val="FFFFFF" w:themeColor="background1"/>
                                  </w:rPr>
                                  <w:t>2019</w:t>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5.9pt;margin-top:547.05pt;width:186.95pt;height:164.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" filled="f" stroked="f">
                    <v:textbox>
                      <w:txbxContent>
                        <w:p w:rsidR="00E5438F" w:rsidRDefault="00B21F3C" w:rsidP="00B21F3C">
                          <w:pPr>
                            <w:jc w:val="center"/>
                            <w:rPr>
                              <w:color w:val="FFFFFF" w:themeColor="background1"/>
                            </w:rPr>
                          </w:pPr>
                          <w:r w:rsidRPr="00B21F3C">
                            <w:rPr>
                              <w:color w:val="FFFFFF" w:themeColor="background1"/>
                            </w:rPr>
                            <w:t>School Guidelines and Support Documentation for Implementation</w:t>
                          </w:r>
                          <w:r>
                            <w:rPr>
                              <w:color w:val="FFFFFF" w:themeColor="background1"/>
                            </w:rPr>
                            <w:t xml:space="preserve"> of NSW DoE Policy</w:t>
                          </w:r>
                        </w:p>
                        <w:p w:rsidR="00B21F3C" w:rsidRDefault="00B21F3C" w:rsidP="00B21F3C">
                          <w:pPr>
                            <w:jc w:val="center"/>
                            <w:rPr>
                              <w:color w:val="FFFFFF" w:themeColor="background1"/>
                            </w:rPr>
                          </w:pPr>
                          <w:r>
                            <w:rPr>
                              <w:color w:val="FFFFFF" w:themeColor="background1"/>
                            </w:rPr>
                            <w:t xml:space="preserve">Creation Date: </w:t>
                          </w:r>
                          <w:r w:rsidR="00BF4FA0">
                            <w:rPr>
                              <w:color w:val="FFFFFF" w:themeColor="background1"/>
                            </w:rPr>
                            <w:t>July</w:t>
                          </w:r>
                          <w:r>
                            <w:rPr>
                              <w:color w:val="FFFFFF" w:themeColor="background1"/>
                            </w:rPr>
                            <w:t xml:space="preserve"> </w:t>
                          </w:r>
                          <w:r w:rsidR="000A4FA7">
                            <w:rPr>
                              <w:color w:val="FFFFFF" w:themeColor="background1"/>
                            </w:rPr>
                            <w:t>2017</w:t>
                          </w:r>
                        </w:p>
                        <w:p w:rsidR="00B21F3C" w:rsidRDefault="00B21F3C" w:rsidP="00B21F3C">
                          <w:pPr>
                            <w:jc w:val="center"/>
                            <w:rPr>
                              <w:color w:val="FFFFFF" w:themeColor="background1"/>
                            </w:rPr>
                          </w:pPr>
                          <w:r>
                            <w:rPr>
                              <w:color w:val="FFFFFF" w:themeColor="background1"/>
                            </w:rPr>
                            <w:t xml:space="preserve">Last Update: </w:t>
                          </w:r>
                          <w:r w:rsidR="00BF4FA0">
                            <w:rPr>
                              <w:color w:val="FFFFFF" w:themeColor="background1"/>
                            </w:rPr>
                            <w:t>July</w:t>
                          </w:r>
                          <w:r>
                            <w:rPr>
                              <w:color w:val="FFFFFF" w:themeColor="background1"/>
                            </w:rPr>
                            <w:t xml:space="preserve"> </w:t>
                          </w:r>
                          <w:r w:rsidR="005F6B32">
                            <w:rPr>
                              <w:color w:val="FFFFFF" w:themeColor="background1"/>
                            </w:rPr>
                            <w:t>2018</w:t>
                          </w:r>
                        </w:p>
                        <w:p w:rsidR="00B21F3C" w:rsidRPr="00B21F3C" w:rsidRDefault="00B21F3C" w:rsidP="00B21F3C">
                          <w:pPr>
                            <w:jc w:val="center"/>
                            <w:rPr>
                              <w:color w:val="FFFFFF" w:themeColor="background1"/>
                            </w:rPr>
                          </w:pPr>
                          <w:r>
                            <w:rPr>
                              <w:color w:val="FFFFFF" w:themeColor="background1"/>
                            </w:rPr>
                            <w:t xml:space="preserve">Review Date: </w:t>
                          </w:r>
                          <w:r w:rsidR="00BF4FA0">
                            <w:rPr>
                              <w:color w:val="FFFFFF" w:themeColor="background1"/>
                            </w:rPr>
                            <w:t>July</w:t>
                          </w:r>
                          <w:r>
                            <w:rPr>
                              <w:color w:val="FFFFFF" w:themeColor="background1"/>
                            </w:rPr>
                            <w:t xml:space="preserve"> </w:t>
                          </w:r>
                          <w:r w:rsidR="005F6B32">
                            <w:rPr>
                              <w:color w:val="FFFFFF" w:themeColor="background1"/>
                            </w:rPr>
                            <w:t>2019</w:t>
                          </w:r>
                          <w:bookmarkStart w:id="1" w:name="_GoBack"/>
                          <w:bookmarkEnd w:id="1"/>
                        </w:p>
                      </w:txbxContent>
                    </v:textbox>
                  </v:shape>
                </w:pict>
              </mc:Fallback>
            </mc:AlternateContent>
          </w:r>
          <w:r>
            <w:rPr>
              <w:rFonts w:asciiTheme="majorHAnsi" w:eastAsiaTheme="majorEastAsia" w:hAnsiTheme="majorHAnsi" w:cstheme="majorBidi"/>
              <w:noProof/>
              <w:sz w:val="40"/>
              <w:szCs w:val="40"/>
              <w:lang w:eastAsia="en-AU"/>
            </w:rPr>
            <w:drawing>
              <wp:anchor distT="0" distB="0" distL="114300" distR="114300" simplePos="0" relativeHeight="251686912" behindDoc="1" locked="0" layoutInCell="1" allowOverlap="1" wp14:anchorId="49C3BBB4" wp14:editId="7504D329">
                <wp:simplePos x="0" y="0"/>
                <wp:positionH relativeFrom="column">
                  <wp:posOffset>905510</wp:posOffset>
                </wp:positionH>
                <wp:positionV relativeFrom="paragraph">
                  <wp:posOffset>6747510</wp:posOffset>
                </wp:positionV>
                <wp:extent cx="786765" cy="810895"/>
                <wp:effectExtent l="0" t="0" r="0" b="8255"/>
                <wp:wrapTight wrapText="bothSides">
                  <wp:wrapPolygon edited="0">
                    <wp:start x="0" y="0"/>
                    <wp:lineTo x="0" y="21312"/>
                    <wp:lineTo x="20920" y="21312"/>
                    <wp:lineTo x="209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810895"/>
                        </a:xfrm>
                        <a:prstGeom prst="rect">
                          <a:avLst/>
                        </a:prstGeom>
                        <a:noFill/>
                      </pic:spPr>
                    </pic:pic>
                  </a:graphicData>
                </a:graphic>
                <wp14:sizeRelH relativeFrom="page">
                  <wp14:pctWidth>0</wp14:pctWidth>
                </wp14:sizeRelH>
                <wp14:sizeRelV relativeFrom="page">
                  <wp14:pctHeight>0</wp14:pctHeight>
                </wp14:sizeRelV>
              </wp:anchor>
            </w:drawing>
          </w:r>
          <w:r w:rsidRPr="00ED5218">
            <w:rPr>
              <w:rFonts w:asciiTheme="majorHAnsi" w:eastAsiaTheme="majorEastAsia" w:hAnsiTheme="majorHAnsi" w:cstheme="majorBidi"/>
              <w:noProof/>
              <w:sz w:val="40"/>
              <w:szCs w:val="40"/>
              <w:lang w:eastAsia="en-AU"/>
            </w:rPr>
            <mc:AlternateContent>
              <mc:Choice Requires="wps">
                <w:drawing>
                  <wp:anchor distT="0" distB="0" distL="114300" distR="114300" simplePos="0" relativeHeight="251665408" behindDoc="0" locked="0" layoutInCell="1" allowOverlap="1" wp14:anchorId="5525C5E0" wp14:editId="2525177D">
                    <wp:simplePos x="0" y="0"/>
                    <wp:positionH relativeFrom="column">
                      <wp:posOffset>-490855</wp:posOffset>
                    </wp:positionH>
                    <wp:positionV relativeFrom="paragraph">
                      <wp:posOffset>7609840</wp:posOffset>
                    </wp:positionV>
                    <wp:extent cx="35941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403985"/>
                            </a:xfrm>
                            <a:prstGeom prst="rect">
                              <a:avLst/>
                            </a:prstGeom>
                            <a:noFill/>
                            <a:ln w="9525">
                              <a:noFill/>
                              <a:miter lim="800000"/>
                              <a:headEnd/>
                              <a:tailEnd/>
                            </a:ln>
                          </wps:spPr>
                          <wps:txbx>
                            <w:txbxContent>
                              <w:p w:rsidR="00476D28" w:rsidRDefault="00476D28" w:rsidP="00476D28">
                                <w:pPr>
                                  <w:spacing w:after="0" w:line="240" w:lineRule="auto"/>
                                  <w:jc w:val="center"/>
                                  <w:rPr>
                                    <w:sz w:val="32"/>
                                  </w:rPr>
                                </w:pPr>
                                <w:r>
                                  <w:rPr>
                                    <w:sz w:val="40"/>
                                  </w:rPr>
                                  <w:t>Willow Tree</w:t>
                                </w:r>
                                <w:r w:rsidR="00B161EC">
                                  <w:rPr>
                                    <w:sz w:val="40"/>
                                  </w:rPr>
                                  <w:t xml:space="preserve"> Public School                                                                    </w:t>
                                </w:r>
                                <w:r>
                                  <w:rPr>
                                    <w:sz w:val="32"/>
                                  </w:rPr>
                                  <w:t>46 Merriwa Rd</w:t>
                                </w:r>
                                <w:r w:rsidR="00B161EC" w:rsidRPr="000E3903">
                                  <w:rPr>
                                    <w:sz w:val="32"/>
                                  </w:rPr>
                                  <w:t xml:space="preserve">, </w:t>
                                </w:r>
                                <w:r>
                                  <w:rPr>
                                    <w:sz w:val="32"/>
                                  </w:rPr>
                                  <w:t>Willow Tree NSW 2339</w:t>
                                </w:r>
                                <w:r w:rsidR="00B161EC">
                                  <w:rPr>
                                    <w:sz w:val="40"/>
                                  </w:rPr>
                                  <w:t xml:space="preserve">                                                   </w:t>
                                </w:r>
                                <w:r w:rsidR="00B161EC" w:rsidRPr="000E3903">
                                  <w:rPr>
                                    <w:sz w:val="32"/>
                                  </w:rPr>
                                  <w:t>Ph</w:t>
                                </w:r>
                                <w:r w:rsidR="00B161EC">
                                  <w:rPr>
                                    <w:sz w:val="32"/>
                                  </w:rPr>
                                  <w:t>one</w:t>
                                </w:r>
                                <w:r>
                                  <w:rPr>
                                    <w:sz w:val="32"/>
                                  </w:rPr>
                                  <w:t>: (02) 6747</w:t>
                                </w:r>
                                <w:r w:rsidR="009F7C07">
                                  <w:rPr>
                                    <w:sz w:val="32"/>
                                  </w:rPr>
                                  <w:t xml:space="preserve"> </w:t>
                                </w:r>
                                <w:r>
                                  <w:rPr>
                                    <w:sz w:val="32"/>
                                  </w:rPr>
                                  <w:t>1371</w:t>
                                </w:r>
                                <w:r w:rsidR="00B161EC" w:rsidRPr="000E3903">
                                  <w:rPr>
                                    <w:sz w:val="32"/>
                                  </w:rPr>
                                  <w:t xml:space="preserve"> </w:t>
                                </w:r>
                              </w:p>
                              <w:p w:rsidR="00B161EC" w:rsidRPr="00B161EC" w:rsidRDefault="00B161EC" w:rsidP="00476D28">
                                <w:pPr>
                                  <w:spacing w:after="0" w:line="240" w:lineRule="auto"/>
                                  <w:jc w:val="center"/>
                                  <w:rPr>
                                    <w:sz w:val="40"/>
                                  </w:rPr>
                                </w:pPr>
                                <w:r w:rsidRPr="000E3903">
                                  <w:rPr>
                                    <w:sz w:val="32"/>
                                  </w:rPr>
                                  <w:t>Fax: (02) 674</w:t>
                                </w:r>
                                <w:r w:rsidR="00476D28">
                                  <w:rPr>
                                    <w:sz w:val="32"/>
                                  </w:rPr>
                                  <w:t>7</w:t>
                                </w:r>
                                <w:r w:rsidR="009F7C07">
                                  <w:rPr>
                                    <w:sz w:val="32"/>
                                  </w:rPr>
                                  <w:t xml:space="preserve"> </w:t>
                                </w:r>
                                <w:r w:rsidR="00476D28">
                                  <w:rPr>
                                    <w:sz w:val="32"/>
                                  </w:rPr>
                                  <w:t>1210</w:t>
                                </w:r>
                                <w:r w:rsidR="002516A6">
                                  <w:rPr>
                                    <w:sz w:val="32"/>
                                  </w:rPr>
                                  <w:t xml:space="preserve">                              </w:t>
                                </w:r>
                                <w:r>
                                  <w:rPr>
                                    <w:sz w:val="40"/>
                                  </w:rPr>
                                  <w:t xml:space="preserve"> </w:t>
                                </w:r>
                                <w:hyperlink r:id="rId10" w:history="1">
                                  <w:r w:rsidR="00476D28" w:rsidRPr="00630B84">
                                    <w:rPr>
                                      <w:rStyle w:val="Hyperlink"/>
                                      <w:sz w:val="32"/>
                                    </w:rPr>
                                    <w:t>willowtree-p.school@det.nsw.edu.au</w:t>
                                  </w:r>
                                </w:hyperlink>
                                <w:r>
                                  <w:rPr>
                                    <w:sz w:val="32"/>
                                  </w:rPr>
                                  <w:t xml:space="preserve"> </w:t>
                                </w:r>
                              </w:p>
                              <w:p w:rsidR="00B161EC" w:rsidRDefault="00B161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8.65pt;margin-top:599.2pt;width:28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" filled="f" stroked="f">
                    <v:textbox style="mso-fit-shape-to-text:t">
                      <w:txbxContent>
                        <w:p w:rsidR="00476D28" w:rsidRDefault="00476D28" w:rsidP="00476D28">
                          <w:pPr>
                            <w:spacing w:after="0" w:line="240" w:lineRule="auto"/>
                            <w:jc w:val="center"/>
                            <w:rPr>
                              <w:sz w:val="32"/>
                            </w:rPr>
                          </w:pPr>
                          <w:r>
                            <w:rPr>
                              <w:sz w:val="40"/>
                            </w:rPr>
                            <w:t>Willow Tree</w:t>
                          </w:r>
                          <w:r w:rsidR="00B161EC">
                            <w:rPr>
                              <w:sz w:val="40"/>
                            </w:rPr>
                            <w:t xml:space="preserve"> Public School                                                                    </w:t>
                          </w:r>
                          <w:r>
                            <w:rPr>
                              <w:sz w:val="32"/>
                            </w:rPr>
                            <w:t>46 Merriwa Rd</w:t>
                          </w:r>
                          <w:r w:rsidR="00B161EC" w:rsidRPr="000E3903">
                            <w:rPr>
                              <w:sz w:val="32"/>
                            </w:rPr>
                            <w:t xml:space="preserve">, </w:t>
                          </w:r>
                          <w:r>
                            <w:rPr>
                              <w:sz w:val="32"/>
                            </w:rPr>
                            <w:t>Willow Tree NSW 2339</w:t>
                          </w:r>
                          <w:r w:rsidR="00B161EC">
                            <w:rPr>
                              <w:sz w:val="40"/>
                            </w:rPr>
                            <w:t xml:space="preserve">                                                   </w:t>
                          </w:r>
                          <w:r w:rsidR="00B161EC" w:rsidRPr="000E3903">
                            <w:rPr>
                              <w:sz w:val="32"/>
                            </w:rPr>
                            <w:t>Ph</w:t>
                          </w:r>
                          <w:r w:rsidR="00B161EC">
                            <w:rPr>
                              <w:sz w:val="32"/>
                            </w:rPr>
                            <w:t>one</w:t>
                          </w:r>
                          <w:r>
                            <w:rPr>
                              <w:sz w:val="32"/>
                            </w:rPr>
                            <w:t>: (02) 6747</w:t>
                          </w:r>
                          <w:r w:rsidR="009F7C07">
                            <w:rPr>
                              <w:sz w:val="32"/>
                            </w:rPr>
                            <w:t xml:space="preserve"> </w:t>
                          </w:r>
                          <w:r>
                            <w:rPr>
                              <w:sz w:val="32"/>
                            </w:rPr>
                            <w:t>1371</w:t>
                          </w:r>
                          <w:r w:rsidR="00B161EC" w:rsidRPr="000E3903">
                            <w:rPr>
                              <w:sz w:val="32"/>
                            </w:rPr>
                            <w:t xml:space="preserve"> </w:t>
                          </w:r>
                        </w:p>
                        <w:p w:rsidR="00B161EC" w:rsidRPr="00B161EC" w:rsidRDefault="00B161EC" w:rsidP="00476D28">
                          <w:pPr>
                            <w:spacing w:after="0" w:line="240" w:lineRule="auto"/>
                            <w:jc w:val="center"/>
                            <w:rPr>
                              <w:sz w:val="40"/>
                            </w:rPr>
                          </w:pPr>
                          <w:r w:rsidRPr="000E3903">
                            <w:rPr>
                              <w:sz w:val="32"/>
                            </w:rPr>
                            <w:t>Fax: (02) 674</w:t>
                          </w:r>
                          <w:r w:rsidR="00476D28">
                            <w:rPr>
                              <w:sz w:val="32"/>
                            </w:rPr>
                            <w:t>7</w:t>
                          </w:r>
                          <w:r w:rsidR="009F7C07">
                            <w:rPr>
                              <w:sz w:val="32"/>
                            </w:rPr>
                            <w:t xml:space="preserve"> </w:t>
                          </w:r>
                          <w:r w:rsidR="00476D28">
                            <w:rPr>
                              <w:sz w:val="32"/>
                            </w:rPr>
                            <w:t>1210</w:t>
                          </w:r>
                          <w:r w:rsidR="002516A6">
                            <w:rPr>
                              <w:sz w:val="32"/>
                            </w:rPr>
                            <w:t xml:space="preserve">                              </w:t>
                          </w:r>
                          <w:r>
                            <w:rPr>
                              <w:sz w:val="40"/>
                            </w:rPr>
                            <w:t xml:space="preserve"> </w:t>
                          </w:r>
                          <w:hyperlink r:id="rId11" w:history="1">
                            <w:r w:rsidR="00476D28" w:rsidRPr="00630B84">
                              <w:rPr>
                                <w:rStyle w:val="Hyperlink"/>
                                <w:sz w:val="32"/>
                              </w:rPr>
                              <w:t>willowtree-p.school@det.nsw.edu.au</w:t>
                            </w:r>
                          </w:hyperlink>
                          <w:r>
                            <w:rPr>
                              <w:sz w:val="32"/>
                            </w:rPr>
                            <w:t xml:space="preserve"> </w:t>
                          </w:r>
                        </w:p>
                        <w:p w:rsidR="00B161EC" w:rsidRDefault="00B161EC"/>
                      </w:txbxContent>
                    </v:textbox>
                  </v:shape>
                </w:pict>
              </mc:Fallback>
            </mc:AlternateContent>
          </w:r>
          <w:r w:rsidR="00476D28">
            <w:rPr>
              <w:rFonts w:asciiTheme="majorHAnsi" w:eastAsiaTheme="majorEastAsia" w:hAnsiTheme="majorHAnsi" w:cstheme="majorBidi"/>
              <w:noProof/>
              <w:sz w:val="40"/>
              <w:szCs w:val="40"/>
              <w:lang w:eastAsia="en-AU"/>
            </w:rPr>
            <w:drawing>
              <wp:anchor distT="0" distB="0" distL="114300" distR="114300" simplePos="0" relativeHeight="251685888" behindDoc="1" locked="0" layoutInCell="1" allowOverlap="1" wp14:anchorId="1EFAC175" wp14:editId="14DC729C">
                <wp:simplePos x="0" y="0"/>
                <wp:positionH relativeFrom="column">
                  <wp:posOffset>-739140</wp:posOffset>
                </wp:positionH>
                <wp:positionV relativeFrom="paragraph">
                  <wp:posOffset>2788920</wp:posOffset>
                </wp:positionV>
                <wp:extent cx="4158615" cy="2771140"/>
                <wp:effectExtent l="0" t="0" r="0" b="0"/>
                <wp:wrapTight wrapText="bothSides">
                  <wp:wrapPolygon edited="0">
                    <wp:start x="0" y="0"/>
                    <wp:lineTo x="0" y="21382"/>
                    <wp:lineTo x="21471" y="21382"/>
                    <wp:lineTo x="21471" y="0"/>
                    <wp:lineTo x="0" y="0"/>
                  </wp:wrapPolygon>
                </wp:wrapTight>
                <wp:docPr id="12" name="Picture 12" descr="C:\Users\jireland11\Desktop\Photos\Photos Sept 15\IMG_8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eland11\Desktop\Photos\Photos Sept 15\IMG_81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8615" cy="277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227" w:rsidRPr="00ED5218">
            <w:rPr>
              <w:rFonts w:asciiTheme="majorHAnsi" w:eastAsiaTheme="majorEastAsia" w:hAnsiTheme="majorHAnsi" w:cstheme="majorBidi"/>
              <w:sz w:val="40"/>
              <w:szCs w:val="40"/>
              <w:lang w:val="en-US" w:eastAsia="ja-JP"/>
            </w:rPr>
            <w:br w:type="page"/>
          </w:r>
        </w:p>
      </w:sdtContent>
    </w:sdt>
    <w:p w:rsidR="00FE0227" w:rsidRPr="00CC7BB2" w:rsidRDefault="00FE0227" w:rsidP="00FE0227">
      <w:pPr>
        <w:jc w:val="center"/>
        <w:rPr>
          <w:b/>
          <w:sz w:val="28"/>
          <w:szCs w:val="28"/>
        </w:rPr>
      </w:pPr>
      <w:r w:rsidRPr="00CC7BB2">
        <w:rPr>
          <w:b/>
          <w:sz w:val="28"/>
          <w:szCs w:val="28"/>
        </w:rPr>
        <w:lastRenderedPageBreak/>
        <w:t xml:space="preserve">Implementing NSW Department of Education (DoE) </w:t>
      </w:r>
      <w:r w:rsidR="00CC7BB2" w:rsidRPr="00CC7BB2">
        <w:rPr>
          <w:b/>
          <w:sz w:val="28"/>
          <w:szCs w:val="28"/>
        </w:rPr>
        <w:t xml:space="preserve">Enrolment of Students in Government Schools </w:t>
      </w:r>
      <w:r w:rsidR="000A4FA7" w:rsidRPr="00CC7BB2">
        <w:rPr>
          <w:b/>
          <w:sz w:val="28"/>
          <w:szCs w:val="28"/>
        </w:rPr>
        <w:t>Policy</w:t>
      </w:r>
      <w:r w:rsidR="00B161EC" w:rsidRPr="00CC7BB2">
        <w:rPr>
          <w:b/>
          <w:sz w:val="28"/>
          <w:szCs w:val="28"/>
        </w:rPr>
        <w:t xml:space="preserve"> </w:t>
      </w:r>
      <w:r w:rsidRPr="00CC7BB2">
        <w:rPr>
          <w:b/>
          <w:sz w:val="28"/>
          <w:szCs w:val="28"/>
        </w:rPr>
        <w:t xml:space="preserve">at </w:t>
      </w:r>
      <w:r w:rsidR="00B6770D" w:rsidRPr="00CC7BB2">
        <w:rPr>
          <w:b/>
          <w:sz w:val="28"/>
          <w:szCs w:val="28"/>
        </w:rPr>
        <w:t>Willow Tree</w:t>
      </w:r>
      <w:r w:rsidRPr="00CC7BB2">
        <w:rPr>
          <w:b/>
          <w:sz w:val="28"/>
          <w:szCs w:val="28"/>
        </w:rPr>
        <w:t xml:space="preserve"> Public School </w:t>
      </w:r>
    </w:p>
    <w:p w:rsidR="00276E39" w:rsidRPr="00ED5218" w:rsidRDefault="00276E39" w:rsidP="00B161EC">
      <w:pPr>
        <w:rPr>
          <w:rFonts w:ascii="Times New Roman" w:hAnsi="Times New Roman" w:cs="Times New Roman"/>
          <w:b/>
          <w:sz w:val="24"/>
          <w:szCs w:val="24"/>
          <w:u w:val="single"/>
        </w:rPr>
      </w:pPr>
    </w:p>
    <w:p w:rsidR="000A4FA7" w:rsidRPr="007E3B13" w:rsidRDefault="00355FA5" w:rsidP="007E3B13">
      <w:pPr>
        <w:pStyle w:val="lead"/>
        <w:spacing w:after="0" w:afterAutospacing="0"/>
        <w:jc w:val="both"/>
        <w:rPr>
          <w:rFonts w:ascii="Calibri" w:hAnsi="Calibri"/>
          <w:b/>
        </w:rPr>
      </w:pPr>
      <w:r w:rsidRPr="007E3B13">
        <w:rPr>
          <w:rFonts w:ascii="Calibri" w:hAnsi="Calibri"/>
          <w:b/>
          <w:u w:val="single"/>
        </w:rPr>
        <w:t>Rationale:</w:t>
      </w:r>
      <w:r w:rsidRPr="007E3B13">
        <w:rPr>
          <w:rFonts w:ascii="Calibri" w:hAnsi="Calibri"/>
          <w:b/>
        </w:rPr>
        <w:t xml:space="preserve"> </w:t>
      </w:r>
      <w:r w:rsidR="002516A6" w:rsidRPr="007E3B13">
        <w:rPr>
          <w:rFonts w:ascii="Calibri" w:hAnsi="Calibri"/>
          <w:b/>
        </w:rPr>
        <w:t xml:space="preserve">                   </w:t>
      </w:r>
      <w:r w:rsidR="002516A6" w:rsidRPr="007E3B13">
        <w:rPr>
          <w:rFonts w:ascii="Calibri" w:hAnsi="Calibri"/>
          <w:b/>
        </w:rPr>
        <w:tab/>
      </w:r>
      <w:r w:rsidR="002516A6" w:rsidRPr="007E3B13">
        <w:rPr>
          <w:rFonts w:ascii="Calibri" w:hAnsi="Calibri"/>
          <w:b/>
        </w:rPr>
        <w:tab/>
      </w:r>
      <w:r w:rsidR="002516A6" w:rsidRPr="007E3B13">
        <w:rPr>
          <w:rFonts w:ascii="Calibri" w:hAnsi="Calibri"/>
          <w:b/>
        </w:rPr>
        <w:tab/>
      </w:r>
      <w:r w:rsidR="002516A6" w:rsidRPr="007E3B13">
        <w:rPr>
          <w:rFonts w:ascii="Calibri" w:hAnsi="Calibri"/>
          <w:b/>
        </w:rPr>
        <w:tab/>
      </w:r>
      <w:r w:rsidR="002516A6" w:rsidRPr="007E3B13">
        <w:rPr>
          <w:rFonts w:ascii="Calibri" w:hAnsi="Calibri"/>
          <w:b/>
        </w:rPr>
        <w:tab/>
      </w:r>
      <w:r w:rsidR="002516A6" w:rsidRPr="007E3B13">
        <w:rPr>
          <w:rFonts w:ascii="Calibri" w:hAnsi="Calibri"/>
          <w:b/>
        </w:rPr>
        <w:tab/>
      </w:r>
      <w:r w:rsidR="002516A6" w:rsidRPr="007E3B13">
        <w:rPr>
          <w:rFonts w:ascii="Calibri" w:hAnsi="Calibri"/>
          <w:b/>
        </w:rPr>
        <w:tab/>
      </w:r>
      <w:r w:rsidR="002516A6" w:rsidRPr="007E3B13">
        <w:rPr>
          <w:rFonts w:ascii="Calibri" w:hAnsi="Calibri"/>
          <w:b/>
        </w:rPr>
        <w:tab/>
      </w:r>
      <w:r w:rsidR="002516A6" w:rsidRPr="007E3B13">
        <w:rPr>
          <w:rFonts w:ascii="Calibri" w:hAnsi="Calibri"/>
          <w:b/>
        </w:rPr>
        <w:tab/>
        <w:t xml:space="preserve">      </w:t>
      </w:r>
      <w:r w:rsidR="007E3B13">
        <w:rPr>
          <w:rFonts w:ascii="Calibri" w:hAnsi="Calibri"/>
          <w:b/>
        </w:rPr>
        <w:t xml:space="preserve">  </w:t>
      </w:r>
      <w:r w:rsidR="00B6770D" w:rsidRPr="007E3B13">
        <w:rPr>
          <w:rFonts w:ascii="Calibri" w:hAnsi="Calibri"/>
        </w:rPr>
        <w:t>Willow Tree</w:t>
      </w:r>
      <w:r w:rsidR="000E3903" w:rsidRPr="007E3B13">
        <w:rPr>
          <w:rFonts w:ascii="Calibri" w:hAnsi="Calibri"/>
        </w:rPr>
        <w:t xml:space="preserve"> P</w:t>
      </w:r>
      <w:r w:rsidRPr="007E3B13">
        <w:rPr>
          <w:rFonts w:ascii="Calibri" w:hAnsi="Calibri"/>
        </w:rPr>
        <w:t xml:space="preserve">ublic School is committed to ensuring compliance with NSW Department of Education Policies. </w:t>
      </w:r>
      <w:r w:rsidR="000A4FA7" w:rsidRPr="007E3B13">
        <w:rPr>
          <w:rFonts w:ascii="Calibri" w:hAnsi="Calibri"/>
          <w:lang w:val="en"/>
        </w:rPr>
        <w:t xml:space="preserve">This policy </w:t>
      </w:r>
      <w:r w:rsidR="00CC7BB2" w:rsidRPr="007E3B13">
        <w:rPr>
          <w:rFonts w:ascii="Calibri" w:hAnsi="Calibri"/>
          <w:lang w:val="en"/>
        </w:rPr>
        <w:t xml:space="preserve">provides information for the community and direction for school personnel on the entitlements, requirements and procedures for the enrolment of students at Willow Tree Public School.  </w:t>
      </w:r>
    </w:p>
    <w:p w:rsidR="00B161EC" w:rsidRPr="00ED5218" w:rsidRDefault="00B161EC" w:rsidP="00ED5218">
      <w:pPr>
        <w:jc w:val="both"/>
        <w:rPr>
          <w:rFonts w:ascii="Times New Roman" w:hAnsi="Times New Roman" w:cs="Times New Roman"/>
          <w:sz w:val="24"/>
          <w:szCs w:val="24"/>
        </w:rPr>
      </w:pPr>
    </w:p>
    <w:p w:rsidR="00ED5218" w:rsidRPr="007E3B13" w:rsidRDefault="00ED5218" w:rsidP="00ED5218">
      <w:pPr>
        <w:jc w:val="center"/>
        <w:rPr>
          <w:rFonts w:cs="Times New Roman"/>
          <w:b/>
          <w:sz w:val="32"/>
          <w:szCs w:val="32"/>
          <w:u w:val="single"/>
        </w:rPr>
      </w:pPr>
      <w:r w:rsidRPr="007E3B13">
        <w:rPr>
          <w:rFonts w:cs="Times New Roman"/>
          <w:b/>
          <w:sz w:val="32"/>
          <w:szCs w:val="32"/>
          <w:u w:val="single"/>
        </w:rPr>
        <w:t>Current Department of Education Policy</w:t>
      </w:r>
    </w:p>
    <w:p w:rsidR="000A4FA7" w:rsidRPr="00CD185B" w:rsidRDefault="007E3B13" w:rsidP="000A4FA7">
      <w:pPr>
        <w:pStyle w:val="Heading1"/>
        <w:rPr>
          <w:rFonts w:asciiTheme="minorHAnsi" w:hAnsiTheme="minorHAnsi"/>
          <w:i/>
          <w:sz w:val="40"/>
          <w:szCs w:val="40"/>
          <w:lang w:val="en"/>
        </w:rPr>
      </w:pPr>
      <w:r w:rsidRPr="00CD185B">
        <w:rPr>
          <w:rFonts w:asciiTheme="minorHAnsi" w:hAnsiTheme="minorHAnsi"/>
          <w:i/>
          <w:sz w:val="40"/>
          <w:szCs w:val="40"/>
          <w:lang w:val="en"/>
        </w:rPr>
        <w:t>Enrolment of Students in NSW Government Schools: A Summary and Consolidation of Policy</w:t>
      </w:r>
      <w:r w:rsidR="00A41B37" w:rsidRPr="00CD185B">
        <w:rPr>
          <w:rFonts w:asciiTheme="minorHAnsi" w:hAnsiTheme="minorHAnsi"/>
          <w:i/>
          <w:sz w:val="40"/>
          <w:szCs w:val="40"/>
          <w:lang w:val="en"/>
        </w:rPr>
        <w:t xml:space="preserve"> (see attached).</w:t>
      </w:r>
    </w:p>
    <w:p w:rsidR="00A41B37" w:rsidRDefault="00A41B37" w:rsidP="00A41B37">
      <w:pPr>
        <w:rPr>
          <w:lang w:val="en"/>
        </w:rPr>
      </w:pPr>
    </w:p>
    <w:p w:rsidR="00A41B37" w:rsidRDefault="00A41B37" w:rsidP="00A41B37">
      <w:pPr>
        <w:spacing w:after="0"/>
        <w:rPr>
          <w:b/>
          <w:u w:val="single"/>
          <w:lang w:val="en"/>
        </w:rPr>
      </w:pPr>
      <w:r>
        <w:rPr>
          <w:b/>
          <w:u w:val="single"/>
          <w:lang w:val="en"/>
        </w:rPr>
        <w:t>General Principles Governing Enrolment</w:t>
      </w:r>
    </w:p>
    <w:p w:rsidR="00A41B37" w:rsidRDefault="00A41B37" w:rsidP="00A41B37">
      <w:pPr>
        <w:pStyle w:val="ListParagraph"/>
        <w:numPr>
          <w:ilvl w:val="0"/>
          <w:numId w:val="12"/>
        </w:numPr>
        <w:spacing w:after="0"/>
        <w:jc w:val="both"/>
        <w:rPr>
          <w:lang w:val="en"/>
        </w:rPr>
      </w:pPr>
      <w:r>
        <w:rPr>
          <w:lang w:val="en"/>
        </w:rPr>
        <w:t xml:space="preserve">A student is considered to be enrolled when </w:t>
      </w:r>
      <w:r w:rsidR="00114D4B">
        <w:rPr>
          <w:lang w:val="en"/>
        </w:rPr>
        <w:t xml:space="preserve">an </w:t>
      </w:r>
      <w:r w:rsidR="00CD185B">
        <w:rPr>
          <w:i/>
          <w:lang w:val="en"/>
        </w:rPr>
        <w:t>Application for Enrolment</w:t>
      </w:r>
      <w:r w:rsidR="00114D4B">
        <w:rPr>
          <w:lang w:val="en"/>
        </w:rPr>
        <w:t xml:space="preserve"> has been received, reviewed and accepted by the school principal. </w:t>
      </w:r>
    </w:p>
    <w:p w:rsidR="00A41B37" w:rsidRDefault="00A41B37" w:rsidP="00A41B37">
      <w:pPr>
        <w:pStyle w:val="ListParagraph"/>
        <w:numPr>
          <w:ilvl w:val="0"/>
          <w:numId w:val="12"/>
        </w:numPr>
        <w:spacing w:after="0"/>
        <w:jc w:val="both"/>
        <w:rPr>
          <w:lang w:val="en"/>
        </w:rPr>
      </w:pPr>
      <w:r>
        <w:rPr>
          <w:lang w:val="en"/>
        </w:rPr>
        <w:t>A student should be enrolled in one school only at any given time.</w:t>
      </w:r>
    </w:p>
    <w:p w:rsidR="00A41B37" w:rsidRDefault="00A41B37" w:rsidP="00A41B37">
      <w:pPr>
        <w:pStyle w:val="ListParagraph"/>
        <w:numPr>
          <w:ilvl w:val="0"/>
          <w:numId w:val="12"/>
        </w:numPr>
        <w:spacing w:after="0"/>
        <w:jc w:val="both"/>
        <w:rPr>
          <w:lang w:val="en"/>
        </w:rPr>
      </w:pPr>
      <w:r>
        <w:rPr>
          <w:lang w:val="en"/>
        </w:rPr>
        <w:t>Children are entitled to be enrolled at the government school that is designated for the intake area within which the child’s home is situated and that the child is eligible to attend.</w:t>
      </w:r>
    </w:p>
    <w:p w:rsidR="00A41B37" w:rsidRDefault="00A41B37" w:rsidP="00A41B37">
      <w:pPr>
        <w:pStyle w:val="ListParagraph"/>
        <w:numPr>
          <w:ilvl w:val="0"/>
          <w:numId w:val="12"/>
        </w:numPr>
        <w:spacing w:after="0"/>
        <w:jc w:val="both"/>
        <w:rPr>
          <w:lang w:val="en"/>
        </w:rPr>
      </w:pPr>
      <w:r>
        <w:rPr>
          <w:lang w:val="en"/>
        </w:rPr>
        <w:t xml:space="preserve">Parents may seek to </w:t>
      </w:r>
      <w:proofErr w:type="spellStart"/>
      <w:r>
        <w:rPr>
          <w:lang w:val="en"/>
        </w:rPr>
        <w:t>enrol</w:t>
      </w:r>
      <w:proofErr w:type="spellEnd"/>
      <w:r>
        <w:rPr>
          <w:lang w:val="en"/>
        </w:rPr>
        <w:t xml:space="preserve"> their child in the school of their choice.</w:t>
      </w:r>
    </w:p>
    <w:p w:rsidR="00A41B37" w:rsidRDefault="00A41B37" w:rsidP="00A41B37">
      <w:pPr>
        <w:pStyle w:val="ListParagraph"/>
        <w:numPr>
          <w:ilvl w:val="0"/>
          <w:numId w:val="12"/>
        </w:numPr>
        <w:spacing w:after="0"/>
        <w:jc w:val="both"/>
        <w:rPr>
          <w:lang w:val="en"/>
        </w:rPr>
      </w:pPr>
      <w:r>
        <w:rPr>
          <w:lang w:val="en"/>
        </w:rPr>
        <w:t xml:space="preserve">School local areas are determined by the Department of Education through a process involving consultation </w:t>
      </w:r>
      <w:r w:rsidR="00114D4B">
        <w:rPr>
          <w:lang w:val="en"/>
        </w:rPr>
        <w:t xml:space="preserve">with relevant parties. </w:t>
      </w:r>
    </w:p>
    <w:p w:rsidR="00A41B37" w:rsidRDefault="00A41B37" w:rsidP="00A41B37">
      <w:pPr>
        <w:pStyle w:val="ListParagraph"/>
        <w:numPr>
          <w:ilvl w:val="0"/>
          <w:numId w:val="12"/>
        </w:numPr>
        <w:spacing w:after="0"/>
        <w:jc w:val="both"/>
        <w:rPr>
          <w:lang w:val="en"/>
        </w:rPr>
      </w:pPr>
      <w:r>
        <w:rPr>
          <w:lang w:val="en"/>
        </w:rPr>
        <w:t>Schools are required to set an enrolment number to cater for anticipated local demand and to seek to ensure that every eligible local child has a place at his or her local school if he or she chooses to attend it.</w:t>
      </w:r>
    </w:p>
    <w:p w:rsidR="00A41B37" w:rsidRDefault="00A41B37" w:rsidP="00A41B37">
      <w:pPr>
        <w:pStyle w:val="ListParagraph"/>
        <w:numPr>
          <w:ilvl w:val="0"/>
          <w:numId w:val="12"/>
        </w:numPr>
        <w:spacing w:after="0"/>
        <w:jc w:val="both"/>
        <w:rPr>
          <w:lang w:val="en"/>
        </w:rPr>
      </w:pPr>
      <w:r>
        <w:rPr>
          <w:lang w:val="en"/>
        </w:rPr>
        <w:t>Schools are required to have a written policy which states the grounds on which non-local enrolments will be accepted.</w:t>
      </w:r>
    </w:p>
    <w:p w:rsidR="00A41B37" w:rsidRDefault="00A41B37" w:rsidP="00A41B37">
      <w:pPr>
        <w:pStyle w:val="ListParagraph"/>
        <w:numPr>
          <w:ilvl w:val="0"/>
          <w:numId w:val="12"/>
        </w:numPr>
        <w:spacing w:after="0"/>
        <w:jc w:val="both"/>
        <w:rPr>
          <w:lang w:val="en"/>
        </w:rPr>
      </w:pPr>
      <w:r>
        <w:rPr>
          <w:lang w:val="en"/>
        </w:rPr>
        <w:t>The primary criteria for acceptance of non-local enrolments will include the availability of appropriate staff and permanent classroom accommodation.</w:t>
      </w:r>
    </w:p>
    <w:p w:rsidR="00A41B37" w:rsidRDefault="00A41B37" w:rsidP="00A41B37">
      <w:pPr>
        <w:pStyle w:val="ListParagraph"/>
        <w:numPr>
          <w:ilvl w:val="0"/>
          <w:numId w:val="12"/>
        </w:numPr>
        <w:spacing w:after="0"/>
        <w:jc w:val="both"/>
        <w:rPr>
          <w:lang w:val="en"/>
        </w:rPr>
      </w:pPr>
      <w:r>
        <w:rPr>
          <w:lang w:val="en"/>
        </w:rPr>
        <w:t xml:space="preserve">The policy and criteria should be expressed in plain </w:t>
      </w:r>
      <w:proofErr w:type="gramStart"/>
      <w:r>
        <w:rPr>
          <w:lang w:val="en"/>
        </w:rPr>
        <w:t>English,</w:t>
      </w:r>
      <w:proofErr w:type="gramEnd"/>
      <w:r>
        <w:rPr>
          <w:lang w:val="en"/>
        </w:rPr>
        <w:t xml:space="preserve"> and in community languages where necessary. It should be made clear what consideration</w:t>
      </w:r>
      <w:r w:rsidR="00C53AF5">
        <w:rPr>
          <w:lang w:val="en"/>
        </w:rPr>
        <w:t xml:space="preserve"> will be given to each of the criteria.</w:t>
      </w:r>
    </w:p>
    <w:p w:rsidR="002B7CC8" w:rsidRDefault="002B7CC8" w:rsidP="002B7CC8">
      <w:pPr>
        <w:spacing w:after="0"/>
        <w:jc w:val="both"/>
        <w:rPr>
          <w:lang w:val="en"/>
        </w:rPr>
      </w:pPr>
    </w:p>
    <w:p w:rsidR="002B7CC8" w:rsidRDefault="002B7CC8" w:rsidP="002B7CC8">
      <w:pPr>
        <w:spacing w:after="0"/>
        <w:jc w:val="both"/>
        <w:rPr>
          <w:b/>
          <w:u w:val="single"/>
          <w:lang w:val="en"/>
        </w:rPr>
      </w:pPr>
      <w:r>
        <w:rPr>
          <w:b/>
          <w:u w:val="single"/>
          <w:lang w:val="en"/>
        </w:rPr>
        <w:t>Discrimination in Enrolment</w:t>
      </w:r>
    </w:p>
    <w:p w:rsidR="002B7CC8" w:rsidRDefault="002B7CC8" w:rsidP="002B7CC8">
      <w:pPr>
        <w:spacing w:after="0"/>
        <w:jc w:val="both"/>
        <w:rPr>
          <w:lang w:val="en"/>
        </w:rPr>
      </w:pPr>
      <w:r>
        <w:rPr>
          <w:lang w:val="en"/>
        </w:rPr>
        <w:t xml:space="preserve">No person will be discriminated against in enrolment on the grounds of their sex, age, race, religion, ethnicity, disability or sexual preference. </w:t>
      </w:r>
    </w:p>
    <w:p w:rsidR="00114D4B" w:rsidRDefault="00114D4B" w:rsidP="002B7CC8">
      <w:pPr>
        <w:spacing w:after="0"/>
        <w:jc w:val="both"/>
        <w:rPr>
          <w:lang w:val="en"/>
        </w:rPr>
      </w:pPr>
    </w:p>
    <w:p w:rsidR="00114D4B" w:rsidRDefault="00114D4B" w:rsidP="002B7CC8">
      <w:pPr>
        <w:spacing w:after="0"/>
        <w:jc w:val="both"/>
        <w:rPr>
          <w:lang w:val="en"/>
        </w:rPr>
      </w:pPr>
    </w:p>
    <w:p w:rsidR="00114D4B" w:rsidRDefault="00114D4B" w:rsidP="002B7CC8">
      <w:pPr>
        <w:spacing w:after="0"/>
        <w:jc w:val="both"/>
        <w:rPr>
          <w:b/>
          <w:u w:val="single"/>
          <w:lang w:val="en"/>
        </w:rPr>
      </w:pPr>
    </w:p>
    <w:p w:rsidR="00114D4B" w:rsidRDefault="00114D4B" w:rsidP="00420F03">
      <w:pPr>
        <w:spacing w:after="0"/>
        <w:jc w:val="both"/>
        <w:rPr>
          <w:b/>
          <w:u w:val="single"/>
          <w:lang w:val="en"/>
        </w:rPr>
      </w:pPr>
      <w:r>
        <w:rPr>
          <w:b/>
          <w:u w:val="single"/>
          <w:lang w:val="en"/>
        </w:rPr>
        <w:t>Enrolment Ceiling</w:t>
      </w:r>
    </w:p>
    <w:p w:rsidR="009B75E9" w:rsidRDefault="009B75E9" w:rsidP="00420F03">
      <w:pPr>
        <w:spacing w:after="0"/>
        <w:jc w:val="both"/>
        <w:rPr>
          <w:lang w:val="en"/>
        </w:rPr>
      </w:pPr>
      <w:r>
        <w:rPr>
          <w:lang w:val="en"/>
        </w:rPr>
        <w:t>Permanent Teaching Spaces x Capacity = School Enrolment Ceiling</w:t>
      </w:r>
    </w:p>
    <w:p w:rsidR="009B75E9" w:rsidRDefault="009B75E9" w:rsidP="00420F03">
      <w:pPr>
        <w:spacing w:after="0"/>
        <w:jc w:val="both"/>
        <w:rPr>
          <w:b/>
          <w:i/>
          <w:lang w:val="en"/>
        </w:rPr>
      </w:pPr>
      <w:r>
        <w:rPr>
          <w:lang w:val="en"/>
        </w:rPr>
        <w:t xml:space="preserve">Willow Tree Public School has </w:t>
      </w:r>
      <w:r>
        <w:rPr>
          <w:b/>
          <w:i/>
          <w:lang w:val="en"/>
        </w:rPr>
        <w:t>5 permanent teaching spaces available</w:t>
      </w:r>
    </w:p>
    <w:p w:rsidR="009B75E9" w:rsidRDefault="009B75E9" w:rsidP="00420F03">
      <w:pPr>
        <w:spacing w:after="0"/>
        <w:jc w:val="both"/>
        <w:rPr>
          <w:b/>
          <w:i/>
          <w:lang w:val="en"/>
        </w:rPr>
      </w:pPr>
    </w:p>
    <w:tbl>
      <w:tblPr>
        <w:tblStyle w:val="TableGrid"/>
        <w:tblW w:w="0" w:type="auto"/>
        <w:tblLook w:val="04A0" w:firstRow="1" w:lastRow="0" w:firstColumn="1" w:lastColumn="0" w:noHBand="0" w:noVBand="1"/>
      </w:tblPr>
      <w:tblGrid>
        <w:gridCol w:w="2310"/>
        <w:gridCol w:w="2310"/>
        <w:gridCol w:w="2311"/>
        <w:gridCol w:w="2311"/>
      </w:tblGrid>
      <w:tr w:rsidR="009B75E9" w:rsidTr="009B75E9">
        <w:tc>
          <w:tcPr>
            <w:tcW w:w="2310" w:type="dxa"/>
            <w:shd w:val="clear" w:color="auto" w:fill="92D050"/>
            <w:vAlign w:val="center"/>
          </w:tcPr>
          <w:p w:rsidR="009B75E9" w:rsidRPr="009B75E9" w:rsidRDefault="009B75E9" w:rsidP="009B75E9">
            <w:pPr>
              <w:jc w:val="center"/>
              <w:rPr>
                <w:b/>
                <w:lang w:val="en"/>
              </w:rPr>
            </w:pPr>
            <w:r>
              <w:rPr>
                <w:b/>
                <w:lang w:val="en"/>
              </w:rPr>
              <w:t>DESCRIPTION</w:t>
            </w:r>
          </w:p>
        </w:tc>
        <w:tc>
          <w:tcPr>
            <w:tcW w:w="2310" w:type="dxa"/>
            <w:shd w:val="clear" w:color="auto" w:fill="92D050"/>
            <w:vAlign w:val="center"/>
          </w:tcPr>
          <w:p w:rsidR="009B75E9" w:rsidRPr="009B75E9" w:rsidRDefault="009B75E9" w:rsidP="009B75E9">
            <w:pPr>
              <w:jc w:val="center"/>
              <w:rPr>
                <w:b/>
                <w:lang w:val="en"/>
              </w:rPr>
            </w:pPr>
            <w:r>
              <w:rPr>
                <w:b/>
                <w:lang w:val="en"/>
              </w:rPr>
              <w:t>NUMBER</w:t>
            </w:r>
          </w:p>
        </w:tc>
        <w:tc>
          <w:tcPr>
            <w:tcW w:w="2311" w:type="dxa"/>
            <w:shd w:val="clear" w:color="auto" w:fill="92D050"/>
            <w:vAlign w:val="center"/>
          </w:tcPr>
          <w:p w:rsidR="009B75E9" w:rsidRPr="009B75E9" w:rsidRDefault="009B75E9" w:rsidP="009B75E9">
            <w:pPr>
              <w:jc w:val="center"/>
              <w:rPr>
                <w:b/>
                <w:lang w:val="en"/>
              </w:rPr>
            </w:pPr>
            <w:r>
              <w:rPr>
                <w:b/>
                <w:lang w:val="en"/>
              </w:rPr>
              <w:t>CAPACITY</w:t>
            </w:r>
          </w:p>
        </w:tc>
        <w:tc>
          <w:tcPr>
            <w:tcW w:w="2311" w:type="dxa"/>
            <w:shd w:val="clear" w:color="auto" w:fill="92D050"/>
            <w:vAlign w:val="center"/>
          </w:tcPr>
          <w:p w:rsidR="009B75E9" w:rsidRPr="009B75E9" w:rsidRDefault="009B75E9" w:rsidP="009B75E9">
            <w:pPr>
              <w:jc w:val="center"/>
              <w:rPr>
                <w:b/>
                <w:lang w:val="en"/>
              </w:rPr>
            </w:pPr>
            <w:r>
              <w:rPr>
                <w:b/>
                <w:lang w:val="en"/>
              </w:rPr>
              <w:t>TOTAL</w:t>
            </w:r>
          </w:p>
        </w:tc>
      </w:tr>
      <w:tr w:rsidR="009B75E9" w:rsidTr="009B75E9">
        <w:tc>
          <w:tcPr>
            <w:tcW w:w="2310" w:type="dxa"/>
          </w:tcPr>
          <w:p w:rsidR="009B75E9" w:rsidRDefault="009B75E9" w:rsidP="009B75E9">
            <w:pPr>
              <w:jc w:val="center"/>
              <w:rPr>
                <w:lang w:val="en"/>
              </w:rPr>
            </w:pPr>
            <w:r>
              <w:rPr>
                <w:lang w:val="en"/>
              </w:rPr>
              <w:t>Kindergarten</w:t>
            </w:r>
          </w:p>
        </w:tc>
        <w:tc>
          <w:tcPr>
            <w:tcW w:w="2310" w:type="dxa"/>
          </w:tcPr>
          <w:p w:rsidR="009B75E9" w:rsidRDefault="009B75E9" w:rsidP="009B75E9">
            <w:pPr>
              <w:jc w:val="center"/>
              <w:rPr>
                <w:lang w:val="en"/>
              </w:rPr>
            </w:pPr>
            <w:r>
              <w:rPr>
                <w:lang w:val="en"/>
              </w:rPr>
              <w:t>1</w:t>
            </w:r>
          </w:p>
        </w:tc>
        <w:tc>
          <w:tcPr>
            <w:tcW w:w="2311" w:type="dxa"/>
          </w:tcPr>
          <w:p w:rsidR="009B75E9" w:rsidRDefault="009B75E9" w:rsidP="009B75E9">
            <w:pPr>
              <w:jc w:val="center"/>
              <w:rPr>
                <w:lang w:val="en"/>
              </w:rPr>
            </w:pPr>
            <w:r>
              <w:rPr>
                <w:lang w:val="en"/>
              </w:rPr>
              <w:t>20</w:t>
            </w:r>
          </w:p>
        </w:tc>
        <w:tc>
          <w:tcPr>
            <w:tcW w:w="2311" w:type="dxa"/>
          </w:tcPr>
          <w:p w:rsidR="009B75E9" w:rsidRDefault="009B75E9" w:rsidP="009B75E9">
            <w:pPr>
              <w:jc w:val="center"/>
              <w:rPr>
                <w:lang w:val="en"/>
              </w:rPr>
            </w:pPr>
            <w:r>
              <w:rPr>
                <w:lang w:val="en"/>
              </w:rPr>
              <w:t>20</w:t>
            </w:r>
          </w:p>
        </w:tc>
      </w:tr>
      <w:tr w:rsidR="009B75E9" w:rsidTr="009B75E9">
        <w:tc>
          <w:tcPr>
            <w:tcW w:w="2310" w:type="dxa"/>
          </w:tcPr>
          <w:p w:rsidR="009B75E9" w:rsidRDefault="009B75E9" w:rsidP="009B75E9">
            <w:pPr>
              <w:jc w:val="center"/>
              <w:rPr>
                <w:lang w:val="en"/>
              </w:rPr>
            </w:pPr>
            <w:r>
              <w:rPr>
                <w:lang w:val="en"/>
              </w:rPr>
              <w:t xml:space="preserve">Year 1 </w:t>
            </w:r>
          </w:p>
        </w:tc>
        <w:tc>
          <w:tcPr>
            <w:tcW w:w="2310" w:type="dxa"/>
          </w:tcPr>
          <w:p w:rsidR="009B75E9" w:rsidRDefault="009B75E9" w:rsidP="009B75E9">
            <w:pPr>
              <w:jc w:val="center"/>
              <w:rPr>
                <w:lang w:val="en"/>
              </w:rPr>
            </w:pPr>
            <w:r>
              <w:rPr>
                <w:lang w:val="en"/>
              </w:rPr>
              <w:t>1</w:t>
            </w:r>
          </w:p>
        </w:tc>
        <w:tc>
          <w:tcPr>
            <w:tcW w:w="2311" w:type="dxa"/>
          </w:tcPr>
          <w:p w:rsidR="009B75E9" w:rsidRDefault="009B75E9" w:rsidP="009B75E9">
            <w:pPr>
              <w:jc w:val="center"/>
              <w:rPr>
                <w:lang w:val="en"/>
              </w:rPr>
            </w:pPr>
            <w:r>
              <w:rPr>
                <w:lang w:val="en"/>
              </w:rPr>
              <w:t>22</w:t>
            </w:r>
          </w:p>
        </w:tc>
        <w:tc>
          <w:tcPr>
            <w:tcW w:w="2311" w:type="dxa"/>
          </w:tcPr>
          <w:p w:rsidR="009B75E9" w:rsidRDefault="007D472F" w:rsidP="009B75E9">
            <w:pPr>
              <w:jc w:val="center"/>
              <w:rPr>
                <w:lang w:val="en"/>
              </w:rPr>
            </w:pPr>
            <w:r>
              <w:rPr>
                <w:lang w:val="en"/>
              </w:rPr>
              <w:t>22</w:t>
            </w:r>
          </w:p>
        </w:tc>
      </w:tr>
      <w:tr w:rsidR="009B75E9" w:rsidTr="009B75E9">
        <w:tc>
          <w:tcPr>
            <w:tcW w:w="2310" w:type="dxa"/>
          </w:tcPr>
          <w:p w:rsidR="009B75E9" w:rsidRDefault="009B75E9" w:rsidP="009B75E9">
            <w:pPr>
              <w:jc w:val="center"/>
              <w:rPr>
                <w:lang w:val="en"/>
              </w:rPr>
            </w:pPr>
            <w:r>
              <w:rPr>
                <w:lang w:val="en"/>
              </w:rPr>
              <w:t>Year</w:t>
            </w:r>
            <w:r w:rsidR="007D472F">
              <w:rPr>
                <w:lang w:val="en"/>
              </w:rPr>
              <w:t xml:space="preserve"> 2</w:t>
            </w:r>
          </w:p>
        </w:tc>
        <w:tc>
          <w:tcPr>
            <w:tcW w:w="2310" w:type="dxa"/>
          </w:tcPr>
          <w:p w:rsidR="009B75E9" w:rsidRDefault="007D472F" w:rsidP="009B75E9">
            <w:pPr>
              <w:jc w:val="center"/>
              <w:rPr>
                <w:lang w:val="en"/>
              </w:rPr>
            </w:pPr>
            <w:r>
              <w:rPr>
                <w:lang w:val="en"/>
              </w:rPr>
              <w:t>1</w:t>
            </w:r>
          </w:p>
        </w:tc>
        <w:tc>
          <w:tcPr>
            <w:tcW w:w="2311" w:type="dxa"/>
          </w:tcPr>
          <w:p w:rsidR="009B75E9" w:rsidRDefault="007D472F" w:rsidP="009B75E9">
            <w:pPr>
              <w:jc w:val="center"/>
              <w:rPr>
                <w:lang w:val="en"/>
              </w:rPr>
            </w:pPr>
            <w:r>
              <w:rPr>
                <w:lang w:val="en"/>
              </w:rPr>
              <w:t>25</w:t>
            </w:r>
          </w:p>
        </w:tc>
        <w:tc>
          <w:tcPr>
            <w:tcW w:w="2311" w:type="dxa"/>
          </w:tcPr>
          <w:p w:rsidR="009B75E9" w:rsidRDefault="007D472F" w:rsidP="009B75E9">
            <w:pPr>
              <w:jc w:val="center"/>
              <w:rPr>
                <w:lang w:val="en"/>
              </w:rPr>
            </w:pPr>
            <w:r>
              <w:rPr>
                <w:lang w:val="en"/>
              </w:rPr>
              <w:t>25</w:t>
            </w:r>
          </w:p>
        </w:tc>
      </w:tr>
      <w:tr w:rsidR="00BB6FBC" w:rsidTr="009B75E9">
        <w:tc>
          <w:tcPr>
            <w:tcW w:w="2310" w:type="dxa"/>
          </w:tcPr>
          <w:p w:rsidR="00BB6FBC" w:rsidRDefault="00BB6FBC" w:rsidP="009B75E9">
            <w:pPr>
              <w:jc w:val="center"/>
              <w:rPr>
                <w:lang w:val="en"/>
              </w:rPr>
            </w:pPr>
            <w:r>
              <w:rPr>
                <w:lang w:val="en"/>
              </w:rPr>
              <w:t>Years 3-6</w:t>
            </w:r>
          </w:p>
        </w:tc>
        <w:tc>
          <w:tcPr>
            <w:tcW w:w="2310" w:type="dxa"/>
          </w:tcPr>
          <w:p w:rsidR="00BB6FBC" w:rsidRDefault="00BB6FBC" w:rsidP="009B75E9">
            <w:pPr>
              <w:jc w:val="center"/>
              <w:rPr>
                <w:lang w:val="en"/>
              </w:rPr>
            </w:pPr>
            <w:r>
              <w:rPr>
                <w:lang w:val="en"/>
              </w:rPr>
              <w:t>2</w:t>
            </w:r>
          </w:p>
        </w:tc>
        <w:tc>
          <w:tcPr>
            <w:tcW w:w="2311" w:type="dxa"/>
          </w:tcPr>
          <w:p w:rsidR="00BB6FBC" w:rsidRDefault="00BB6FBC" w:rsidP="009B75E9">
            <w:pPr>
              <w:jc w:val="center"/>
              <w:rPr>
                <w:lang w:val="en"/>
              </w:rPr>
            </w:pPr>
            <w:r>
              <w:rPr>
                <w:lang w:val="en"/>
              </w:rPr>
              <w:t>30</w:t>
            </w:r>
          </w:p>
        </w:tc>
        <w:tc>
          <w:tcPr>
            <w:tcW w:w="2311" w:type="dxa"/>
          </w:tcPr>
          <w:p w:rsidR="00BB6FBC" w:rsidRDefault="00BB6FBC" w:rsidP="009B75E9">
            <w:pPr>
              <w:jc w:val="center"/>
              <w:rPr>
                <w:lang w:val="en"/>
              </w:rPr>
            </w:pPr>
            <w:r>
              <w:rPr>
                <w:lang w:val="en"/>
              </w:rPr>
              <w:t>60</w:t>
            </w:r>
          </w:p>
        </w:tc>
      </w:tr>
      <w:tr w:rsidR="00BB6FBC" w:rsidTr="009B75E9">
        <w:tc>
          <w:tcPr>
            <w:tcW w:w="2310" w:type="dxa"/>
          </w:tcPr>
          <w:p w:rsidR="00BB6FBC" w:rsidRPr="00BB6FBC" w:rsidRDefault="00BB6FBC" w:rsidP="009B75E9">
            <w:pPr>
              <w:jc w:val="center"/>
              <w:rPr>
                <w:b/>
                <w:lang w:val="en"/>
              </w:rPr>
            </w:pPr>
            <w:r>
              <w:rPr>
                <w:b/>
                <w:lang w:val="en"/>
              </w:rPr>
              <w:t>TOTAL</w:t>
            </w:r>
          </w:p>
        </w:tc>
        <w:tc>
          <w:tcPr>
            <w:tcW w:w="2310" w:type="dxa"/>
          </w:tcPr>
          <w:p w:rsidR="00BB6FBC" w:rsidRDefault="00BB6FBC" w:rsidP="009B75E9">
            <w:pPr>
              <w:jc w:val="center"/>
              <w:rPr>
                <w:lang w:val="en"/>
              </w:rPr>
            </w:pPr>
            <w:r>
              <w:rPr>
                <w:lang w:val="en"/>
              </w:rPr>
              <w:t>5</w:t>
            </w:r>
          </w:p>
        </w:tc>
        <w:tc>
          <w:tcPr>
            <w:tcW w:w="2311" w:type="dxa"/>
          </w:tcPr>
          <w:p w:rsidR="00BB6FBC" w:rsidRDefault="00BB6FBC" w:rsidP="009B75E9">
            <w:pPr>
              <w:jc w:val="center"/>
              <w:rPr>
                <w:lang w:val="en"/>
              </w:rPr>
            </w:pPr>
            <w:r>
              <w:rPr>
                <w:lang w:val="en"/>
              </w:rPr>
              <w:t>-</w:t>
            </w:r>
          </w:p>
        </w:tc>
        <w:tc>
          <w:tcPr>
            <w:tcW w:w="2311" w:type="dxa"/>
          </w:tcPr>
          <w:p w:rsidR="00BB6FBC" w:rsidRDefault="00BB6FBC" w:rsidP="009B75E9">
            <w:pPr>
              <w:jc w:val="center"/>
              <w:rPr>
                <w:lang w:val="en"/>
              </w:rPr>
            </w:pPr>
            <w:r>
              <w:rPr>
                <w:lang w:val="en"/>
              </w:rPr>
              <w:t>127</w:t>
            </w:r>
          </w:p>
        </w:tc>
      </w:tr>
    </w:tbl>
    <w:p w:rsidR="009B75E9" w:rsidRPr="009B75E9" w:rsidRDefault="009B75E9" w:rsidP="00420F03">
      <w:pPr>
        <w:spacing w:after="0"/>
        <w:jc w:val="both"/>
        <w:rPr>
          <w:lang w:val="en"/>
        </w:rPr>
      </w:pPr>
    </w:p>
    <w:p w:rsidR="00114D4B" w:rsidRPr="007B21CD" w:rsidRDefault="009746CD" w:rsidP="00420F03">
      <w:pPr>
        <w:spacing w:after="0"/>
        <w:jc w:val="both"/>
        <w:rPr>
          <w:lang w:val="en"/>
        </w:rPr>
      </w:pPr>
      <w:r>
        <w:rPr>
          <w:lang w:val="en"/>
        </w:rPr>
        <w:t>(Based</w:t>
      </w:r>
      <w:r w:rsidR="00924BCF">
        <w:rPr>
          <w:lang w:val="en"/>
        </w:rPr>
        <w:t xml:space="preserve"> on permanent accommodation of 5</w:t>
      </w:r>
      <w:r>
        <w:rPr>
          <w:lang w:val="en"/>
        </w:rPr>
        <w:t xml:space="preserve"> classroom buildings)</w:t>
      </w:r>
      <w:r w:rsidR="00BB6FBC">
        <w:rPr>
          <w:lang w:val="en"/>
        </w:rPr>
        <w:t xml:space="preserve"> – Enrolment Ceiling = 127</w:t>
      </w:r>
    </w:p>
    <w:p w:rsidR="007B21CD" w:rsidRPr="007B21CD" w:rsidRDefault="007B21CD" w:rsidP="00420F03">
      <w:pPr>
        <w:spacing w:after="0"/>
        <w:ind w:left="360"/>
        <w:jc w:val="both"/>
        <w:rPr>
          <w:lang w:val="en"/>
        </w:rPr>
      </w:pPr>
    </w:p>
    <w:p w:rsidR="002E4E21" w:rsidRPr="008E543F" w:rsidRDefault="002E4E21" w:rsidP="00420F03">
      <w:pPr>
        <w:spacing w:after="0"/>
        <w:jc w:val="both"/>
        <w:rPr>
          <w:b/>
          <w:u w:val="single"/>
          <w:lang w:val="en"/>
        </w:rPr>
      </w:pPr>
      <w:r w:rsidRPr="008E543F">
        <w:rPr>
          <w:b/>
          <w:u w:val="single"/>
          <w:lang w:val="en"/>
        </w:rPr>
        <w:t>Enrolment Buffer</w:t>
      </w:r>
    </w:p>
    <w:p w:rsidR="00A41B37" w:rsidRPr="00DF531F" w:rsidRDefault="00BB6FBC" w:rsidP="00DF531F">
      <w:pPr>
        <w:spacing w:after="0"/>
        <w:contextualSpacing/>
        <w:jc w:val="both"/>
        <w:rPr>
          <w:rFonts w:cs="Arial"/>
        </w:rPr>
      </w:pPr>
      <w:r>
        <w:rPr>
          <w:lang w:val="en"/>
        </w:rPr>
        <w:t>When consulting this enrolment buffer, please also read carefully information pertaining to non-local applications and impact on staffing.</w:t>
      </w:r>
      <w:r w:rsidR="00DF531F">
        <w:rPr>
          <w:lang w:val="en"/>
        </w:rPr>
        <w:t xml:space="preserve"> </w:t>
      </w:r>
      <w:proofErr w:type="gramStart"/>
      <w:r w:rsidR="00DF531F">
        <w:rPr>
          <w:lang w:val="en"/>
        </w:rPr>
        <w:t>(</w:t>
      </w:r>
      <w:r w:rsidR="00DF531F" w:rsidRPr="008E543F">
        <w:rPr>
          <w:rFonts w:cs="Arial"/>
          <w:u w:val="single"/>
        </w:rPr>
        <w:t>Criteria for Consideration of Non-Local Enrolment Applications</w:t>
      </w:r>
      <w:r w:rsidR="00DF531F">
        <w:rPr>
          <w:rFonts w:cs="Arial"/>
          <w:u w:val="single"/>
        </w:rPr>
        <w:t>).</w:t>
      </w:r>
      <w:proofErr w:type="gramEnd"/>
    </w:p>
    <w:p w:rsidR="00BB6FBC" w:rsidRDefault="00BB6FBC" w:rsidP="00AE4550">
      <w:pPr>
        <w:spacing w:after="0"/>
        <w:rPr>
          <w:b/>
          <w:u w:val="single"/>
          <w:lang w:val="en"/>
        </w:rPr>
      </w:pP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BB6FBC" w:rsidTr="00BB6FBC">
        <w:tc>
          <w:tcPr>
            <w:tcW w:w="1320" w:type="dxa"/>
            <w:shd w:val="clear" w:color="auto" w:fill="92D050"/>
            <w:vAlign w:val="center"/>
          </w:tcPr>
          <w:p w:rsidR="00BB6FBC" w:rsidRPr="00BB6FBC" w:rsidRDefault="00BB6FBC" w:rsidP="00BB6FBC">
            <w:pPr>
              <w:jc w:val="center"/>
              <w:rPr>
                <w:b/>
                <w:sz w:val="16"/>
                <w:szCs w:val="16"/>
                <w:lang w:val="en"/>
              </w:rPr>
            </w:pPr>
            <w:r>
              <w:rPr>
                <w:b/>
                <w:sz w:val="16"/>
                <w:szCs w:val="16"/>
                <w:lang w:val="en"/>
              </w:rPr>
              <w:t>DESCRIPTION</w:t>
            </w:r>
          </w:p>
        </w:tc>
        <w:tc>
          <w:tcPr>
            <w:tcW w:w="1320" w:type="dxa"/>
            <w:shd w:val="clear" w:color="auto" w:fill="92D050"/>
            <w:vAlign w:val="center"/>
          </w:tcPr>
          <w:p w:rsidR="00BB6FBC" w:rsidRPr="00BB6FBC" w:rsidRDefault="00BB6FBC" w:rsidP="00BB6FBC">
            <w:pPr>
              <w:jc w:val="center"/>
              <w:rPr>
                <w:b/>
                <w:sz w:val="16"/>
                <w:szCs w:val="16"/>
                <w:lang w:val="en"/>
              </w:rPr>
            </w:pPr>
            <w:r>
              <w:rPr>
                <w:b/>
                <w:sz w:val="16"/>
                <w:szCs w:val="16"/>
                <w:lang w:val="en"/>
              </w:rPr>
              <w:t>NUMBER</w:t>
            </w:r>
          </w:p>
        </w:tc>
        <w:tc>
          <w:tcPr>
            <w:tcW w:w="1320" w:type="dxa"/>
            <w:shd w:val="clear" w:color="auto" w:fill="92D050"/>
            <w:vAlign w:val="center"/>
          </w:tcPr>
          <w:p w:rsidR="00BB6FBC" w:rsidRPr="00BB6FBC" w:rsidRDefault="00BB6FBC" w:rsidP="00BB6FBC">
            <w:pPr>
              <w:jc w:val="center"/>
              <w:rPr>
                <w:b/>
                <w:sz w:val="16"/>
                <w:szCs w:val="16"/>
                <w:lang w:val="en"/>
              </w:rPr>
            </w:pPr>
            <w:r>
              <w:rPr>
                <w:b/>
                <w:sz w:val="16"/>
                <w:szCs w:val="16"/>
                <w:lang w:val="en"/>
              </w:rPr>
              <w:t>CAPACITY</w:t>
            </w:r>
          </w:p>
        </w:tc>
        <w:tc>
          <w:tcPr>
            <w:tcW w:w="1320" w:type="dxa"/>
            <w:shd w:val="clear" w:color="auto" w:fill="92D050"/>
            <w:vAlign w:val="center"/>
          </w:tcPr>
          <w:p w:rsidR="00BB6FBC" w:rsidRPr="00BB6FBC" w:rsidRDefault="00BB6FBC" w:rsidP="00BB6FBC">
            <w:pPr>
              <w:jc w:val="center"/>
              <w:rPr>
                <w:b/>
                <w:sz w:val="16"/>
                <w:szCs w:val="16"/>
                <w:lang w:val="en"/>
              </w:rPr>
            </w:pPr>
            <w:r>
              <w:rPr>
                <w:b/>
                <w:sz w:val="16"/>
                <w:szCs w:val="16"/>
                <w:lang w:val="en"/>
              </w:rPr>
              <w:t>TOTAL</w:t>
            </w:r>
          </w:p>
        </w:tc>
        <w:tc>
          <w:tcPr>
            <w:tcW w:w="1320" w:type="dxa"/>
            <w:shd w:val="clear" w:color="auto" w:fill="92D050"/>
            <w:vAlign w:val="center"/>
          </w:tcPr>
          <w:p w:rsidR="00BB6FBC" w:rsidRPr="00BB6FBC" w:rsidRDefault="00BB6FBC" w:rsidP="00BB6FBC">
            <w:pPr>
              <w:jc w:val="center"/>
              <w:rPr>
                <w:b/>
                <w:sz w:val="16"/>
                <w:szCs w:val="16"/>
                <w:lang w:val="en"/>
              </w:rPr>
            </w:pPr>
            <w:r>
              <w:rPr>
                <w:b/>
                <w:sz w:val="16"/>
                <w:szCs w:val="16"/>
                <w:lang w:val="en"/>
              </w:rPr>
              <w:t>BUFFER</w:t>
            </w:r>
          </w:p>
        </w:tc>
        <w:tc>
          <w:tcPr>
            <w:tcW w:w="1321" w:type="dxa"/>
            <w:shd w:val="clear" w:color="auto" w:fill="92D050"/>
            <w:vAlign w:val="center"/>
          </w:tcPr>
          <w:p w:rsidR="00BB6FBC" w:rsidRPr="00BB6FBC" w:rsidRDefault="00BB6FBC" w:rsidP="00BB6FBC">
            <w:pPr>
              <w:jc w:val="center"/>
              <w:rPr>
                <w:b/>
                <w:sz w:val="16"/>
                <w:szCs w:val="16"/>
                <w:lang w:val="en"/>
              </w:rPr>
            </w:pPr>
            <w:r>
              <w:rPr>
                <w:b/>
                <w:sz w:val="16"/>
                <w:szCs w:val="16"/>
                <w:lang w:val="en"/>
              </w:rPr>
              <w:t>ACTUAL (or anticipated)</w:t>
            </w:r>
          </w:p>
        </w:tc>
        <w:tc>
          <w:tcPr>
            <w:tcW w:w="1321" w:type="dxa"/>
            <w:shd w:val="clear" w:color="auto" w:fill="92D050"/>
            <w:vAlign w:val="center"/>
          </w:tcPr>
          <w:p w:rsidR="00BB6FBC" w:rsidRPr="00BB6FBC" w:rsidRDefault="00BB6FBC" w:rsidP="00BB6FBC">
            <w:pPr>
              <w:jc w:val="center"/>
              <w:rPr>
                <w:b/>
                <w:sz w:val="16"/>
                <w:szCs w:val="16"/>
                <w:lang w:val="en"/>
              </w:rPr>
            </w:pPr>
            <w:r>
              <w:rPr>
                <w:b/>
                <w:sz w:val="16"/>
                <w:szCs w:val="16"/>
                <w:lang w:val="en"/>
              </w:rPr>
              <w:t>Available for non-local</w:t>
            </w:r>
          </w:p>
        </w:tc>
      </w:tr>
      <w:tr w:rsidR="00BB6FBC" w:rsidTr="00BB6FBC">
        <w:tc>
          <w:tcPr>
            <w:tcW w:w="1320" w:type="dxa"/>
            <w:vAlign w:val="center"/>
          </w:tcPr>
          <w:p w:rsidR="00BB6FBC" w:rsidRPr="00BB6FBC" w:rsidRDefault="00BB6FBC" w:rsidP="00BB6FBC">
            <w:pPr>
              <w:jc w:val="center"/>
              <w:rPr>
                <w:sz w:val="18"/>
                <w:szCs w:val="18"/>
                <w:lang w:val="en"/>
              </w:rPr>
            </w:pPr>
            <w:r>
              <w:rPr>
                <w:sz w:val="18"/>
                <w:szCs w:val="18"/>
                <w:lang w:val="en"/>
              </w:rPr>
              <w:t>Kindergarten</w:t>
            </w:r>
          </w:p>
        </w:tc>
        <w:tc>
          <w:tcPr>
            <w:tcW w:w="1320" w:type="dxa"/>
            <w:vAlign w:val="center"/>
          </w:tcPr>
          <w:p w:rsidR="00BB6FBC" w:rsidRPr="00BB6FBC" w:rsidRDefault="00BB6FBC" w:rsidP="00BB6FBC">
            <w:pPr>
              <w:jc w:val="center"/>
              <w:rPr>
                <w:sz w:val="18"/>
                <w:szCs w:val="18"/>
                <w:lang w:val="en"/>
              </w:rPr>
            </w:pPr>
            <w:r>
              <w:rPr>
                <w:sz w:val="18"/>
                <w:szCs w:val="18"/>
                <w:lang w:val="en"/>
              </w:rPr>
              <w:t>1</w:t>
            </w:r>
          </w:p>
        </w:tc>
        <w:tc>
          <w:tcPr>
            <w:tcW w:w="1320" w:type="dxa"/>
            <w:vAlign w:val="center"/>
          </w:tcPr>
          <w:p w:rsidR="00BB6FBC" w:rsidRPr="00BB6FBC" w:rsidRDefault="00BB6FBC" w:rsidP="00BB6FBC">
            <w:pPr>
              <w:jc w:val="center"/>
              <w:rPr>
                <w:sz w:val="18"/>
                <w:szCs w:val="18"/>
                <w:lang w:val="en"/>
              </w:rPr>
            </w:pPr>
            <w:r>
              <w:rPr>
                <w:sz w:val="18"/>
                <w:szCs w:val="18"/>
                <w:lang w:val="en"/>
              </w:rPr>
              <w:t>20</w:t>
            </w:r>
          </w:p>
        </w:tc>
        <w:tc>
          <w:tcPr>
            <w:tcW w:w="1320" w:type="dxa"/>
            <w:vAlign w:val="center"/>
          </w:tcPr>
          <w:p w:rsidR="00BB6FBC" w:rsidRPr="00BB6FBC" w:rsidRDefault="00BB6FBC" w:rsidP="00BB6FBC">
            <w:pPr>
              <w:jc w:val="center"/>
              <w:rPr>
                <w:sz w:val="18"/>
                <w:szCs w:val="18"/>
                <w:lang w:val="en"/>
              </w:rPr>
            </w:pPr>
            <w:r>
              <w:rPr>
                <w:sz w:val="18"/>
                <w:szCs w:val="18"/>
                <w:lang w:val="en"/>
              </w:rPr>
              <w:t>20</w:t>
            </w:r>
          </w:p>
        </w:tc>
        <w:tc>
          <w:tcPr>
            <w:tcW w:w="1320" w:type="dxa"/>
            <w:vAlign w:val="center"/>
          </w:tcPr>
          <w:p w:rsidR="00BB6FBC" w:rsidRPr="00BB6FBC" w:rsidRDefault="00BB6FBC" w:rsidP="00BB6FBC">
            <w:pPr>
              <w:jc w:val="center"/>
              <w:rPr>
                <w:sz w:val="18"/>
                <w:szCs w:val="18"/>
                <w:lang w:val="en"/>
              </w:rPr>
            </w:pPr>
            <w:r>
              <w:rPr>
                <w:sz w:val="18"/>
                <w:szCs w:val="18"/>
                <w:lang w:val="en"/>
              </w:rPr>
              <w:t>2</w:t>
            </w:r>
          </w:p>
        </w:tc>
        <w:tc>
          <w:tcPr>
            <w:tcW w:w="1321" w:type="dxa"/>
            <w:vAlign w:val="center"/>
          </w:tcPr>
          <w:p w:rsidR="00BB6FBC" w:rsidRPr="00BB6FBC" w:rsidRDefault="00BB6FBC" w:rsidP="00BB6FBC">
            <w:pPr>
              <w:jc w:val="center"/>
              <w:rPr>
                <w:sz w:val="18"/>
                <w:szCs w:val="18"/>
                <w:lang w:val="en"/>
              </w:rPr>
            </w:pPr>
            <w:r>
              <w:rPr>
                <w:sz w:val="18"/>
                <w:szCs w:val="18"/>
                <w:lang w:val="en"/>
              </w:rPr>
              <w:t>13</w:t>
            </w:r>
          </w:p>
        </w:tc>
        <w:tc>
          <w:tcPr>
            <w:tcW w:w="1321" w:type="dxa"/>
            <w:vAlign w:val="center"/>
          </w:tcPr>
          <w:p w:rsidR="00BB6FBC" w:rsidRPr="00BB6FBC" w:rsidRDefault="00BB6FBC" w:rsidP="00BB6FBC">
            <w:pPr>
              <w:jc w:val="center"/>
              <w:rPr>
                <w:sz w:val="18"/>
                <w:szCs w:val="18"/>
                <w:lang w:val="en"/>
              </w:rPr>
            </w:pPr>
            <w:r>
              <w:rPr>
                <w:sz w:val="18"/>
                <w:szCs w:val="18"/>
                <w:lang w:val="en"/>
              </w:rPr>
              <w:t>5</w:t>
            </w:r>
          </w:p>
        </w:tc>
      </w:tr>
      <w:tr w:rsidR="00BB6FBC" w:rsidTr="00BB6FBC">
        <w:tc>
          <w:tcPr>
            <w:tcW w:w="1320" w:type="dxa"/>
            <w:vAlign w:val="center"/>
          </w:tcPr>
          <w:p w:rsidR="00BB6FBC" w:rsidRDefault="00BB6FBC" w:rsidP="00BB6FBC">
            <w:pPr>
              <w:jc w:val="center"/>
              <w:rPr>
                <w:sz w:val="18"/>
                <w:szCs w:val="18"/>
                <w:lang w:val="en"/>
              </w:rPr>
            </w:pPr>
            <w:r>
              <w:rPr>
                <w:sz w:val="18"/>
                <w:szCs w:val="18"/>
                <w:lang w:val="en"/>
              </w:rPr>
              <w:t>Year 1</w:t>
            </w:r>
          </w:p>
        </w:tc>
        <w:tc>
          <w:tcPr>
            <w:tcW w:w="1320" w:type="dxa"/>
            <w:vAlign w:val="center"/>
          </w:tcPr>
          <w:p w:rsidR="00BB6FBC" w:rsidRDefault="00BB6FBC" w:rsidP="00BB6FBC">
            <w:pPr>
              <w:jc w:val="center"/>
              <w:rPr>
                <w:sz w:val="18"/>
                <w:szCs w:val="18"/>
                <w:lang w:val="en"/>
              </w:rPr>
            </w:pPr>
            <w:r>
              <w:rPr>
                <w:sz w:val="18"/>
                <w:szCs w:val="18"/>
                <w:lang w:val="en"/>
              </w:rPr>
              <w:t>1</w:t>
            </w:r>
          </w:p>
        </w:tc>
        <w:tc>
          <w:tcPr>
            <w:tcW w:w="1320" w:type="dxa"/>
            <w:vAlign w:val="center"/>
          </w:tcPr>
          <w:p w:rsidR="00BB6FBC" w:rsidRDefault="00BB6FBC" w:rsidP="00BB6FBC">
            <w:pPr>
              <w:jc w:val="center"/>
              <w:rPr>
                <w:sz w:val="18"/>
                <w:szCs w:val="18"/>
                <w:lang w:val="en"/>
              </w:rPr>
            </w:pPr>
            <w:r>
              <w:rPr>
                <w:sz w:val="18"/>
                <w:szCs w:val="18"/>
                <w:lang w:val="en"/>
              </w:rPr>
              <w:t>22</w:t>
            </w:r>
          </w:p>
        </w:tc>
        <w:tc>
          <w:tcPr>
            <w:tcW w:w="1320" w:type="dxa"/>
            <w:vAlign w:val="center"/>
          </w:tcPr>
          <w:p w:rsidR="00BB6FBC" w:rsidRDefault="00BB6FBC" w:rsidP="00BB6FBC">
            <w:pPr>
              <w:jc w:val="center"/>
              <w:rPr>
                <w:sz w:val="18"/>
                <w:szCs w:val="18"/>
                <w:lang w:val="en"/>
              </w:rPr>
            </w:pPr>
            <w:r>
              <w:rPr>
                <w:sz w:val="18"/>
                <w:szCs w:val="18"/>
                <w:lang w:val="en"/>
              </w:rPr>
              <w:t>22</w:t>
            </w:r>
          </w:p>
        </w:tc>
        <w:tc>
          <w:tcPr>
            <w:tcW w:w="1320" w:type="dxa"/>
            <w:vAlign w:val="center"/>
          </w:tcPr>
          <w:p w:rsidR="00BB6FBC" w:rsidRDefault="00BB6FBC" w:rsidP="00BB6FBC">
            <w:pPr>
              <w:jc w:val="center"/>
              <w:rPr>
                <w:sz w:val="18"/>
                <w:szCs w:val="18"/>
                <w:lang w:val="en"/>
              </w:rPr>
            </w:pPr>
            <w:r>
              <w:rPr>
                <w:sz w:val="18"/>
                <w:szCs w:val="18"/>
                <w:lang w:val="en"/>
              </w:rPr>
              <w:t>2</w:t>
            </w:r>
          </w:p>
        </w:tc>
        <w:tc>
          <w:tcPr>
            <w:tcW w:w="1321" w:type="dxa"/>
            <w:vAlign w:val="center"/>
          </w:tcPr>
          <w:p w:rsidR="00BB6FBC" w:rsidRDefault="00BB6FBC" w:rsidP="00BB6FBC">
            <w:pPr>
              <w:jc w:val="center"/>
              <w:rPr>
                <w:sz w:val="18"/>
                <w:szCs w:val="18"/>
                <w:lang w:val="en"/>
              </w:rPr>
            </w:pPr>
            <w:r>
              <w:rPr>
                <w:sz w:val="18"/>
                <w:szCs w:val="18"/>
                <w:lang w:val="en"/>
              </w:rPr>
              <w:t>3</w:t>
            </w:r>
          </w:p>
        </w:tc>
        <w:tc>
          <w:tcPr>
            <w:tcW w:w="1321" w:type="dxa"/>
            <w:vAlign w:val="center"/>
          </w:tcPr>
          <w:p w:rsidR="00BB6FBC" w:rsidRDefault="00BB6FBC" w:rsidP="00BB6FBC">
            <w:pPr>
              <w:jc w:val="center"/>
              <w:rPr>
                <w:sz w:val="18"/>
                <w:szCs w:val="18"/>
                <w:lang w:val="en"/>
              </w:rPr>
            </w:pPr>
            <w:r>
              <w:rPr>
                <w:sz w:val="18"/>
                <w:szCs w:val="18"/>
                <w:lang w:val="en"/>
              </w:rPr>
              <w:t>17</w:t>
            </w:r>
          </w:p>
        </w:tc>
      </w:tr>
      <w:tr w:rsidR="00BB6FBC" w:rsidTr="00BB6FBC">
        <w:tc>
          <w:tcPr>
            <w:tcW w:w="1320" w:type="dxa"/>
            <w:vAlign w:val="center"/>
          </w:tcPr>
          <w:p w:rsidR="00BB6FBC" w:rsidRDefault="00BB6FBC" w:rsidP="00BB6FBC">
            <w:pPr>
              <w:jc w:val="center"/>
              <w:rPr>
                <w:sz w:val="18"/>
                <w:szCs w:val="18"/>
                <w:lang w:val="en"/>
              </w:rPr>
            </w:pPr>
            <w:r>
              <w:rPr>
                <w:sz w:val="18"/>
                <w:szCs w:val="18"/>
                <w:lang w:val="en"/>
              </w:rPr>
              <w:t>Year 2</w:t>
            </w:r>
          </w:p>
        </w:tc>
        <w:tc>
          <w:tcPr>
            <w:tcW w:w="1320" w:type="dxa"/>
            <w:vAlign w:val="center"/>
          </w:tcPr>
          <w:p w:rsidR="00BB6FBC" w:rsidRDefault="00BB6FBC" w:rsidP="00BB6FBC">
            <w:pPr>
              <w:jc w:val="center"/>
              <w:rPr>
                <w:sz w:val="18"/>
                <w:szCs w:val="18"/>
                <w:lang w:val="en"/>
              </w:rPr>
            </w:pPr>
            <w:r>
              <w:rPr>
                <w:sz w:val="18"/>
                <w:szCs w:val="18"/>
                <w:lang w:val="en"/>
              </w:rPr>
              <w:t>1</w:t>
            </w:r>
          </w:p>
        </w:tc>
        <w:tc>
          <w:tcPr>
            <w:tcW w:w="1320" w:type="dxa"/>
            <w:vAlign w:val="center"/>
          </w:tcPr>
          <w:p w:rsidR="00BB6FBC" w:rsidRDefault="00BB6FBC" w:rsidP="00BB6FBC">
            <w:pPr>
              <w:jc w:val="center"/>
              <w:rPr>
                <w:sz w:val="18"/>
                <w:szCs w:val="18"/>
                <w:lang w:val="en"/>
              </w:rPr>
            </w:pPr>
            <w:r>
              <w:rPr>
                <w:sz w:val="18"/>
                <w:szCs w:val="18"/>
                <w:lang w:val="en"/>
              </w:rPr>
              <w:t>25</w:t>
            </w:r>
          </w:p>
        </w:tc>
        <w:tc>
          <w:tcPr>
            <w:tcW w:w="1320" w:type="dxa"/>
            <w:vAlign w:val="center"/>
          </w:tcPr>
          <w:p w:rsidR="00BB6FBC" w:rsidRDefault="00BB6FBC" w:rsidP="00BB6FBC">
            <w:pPr>
              <w:jc w:val="center"/>
              <w:rPr>
                <w:sz w:val="18"/>
                <w:szCs w:val="18"/>
                <w:lang w:val="en"/>
              </w:rPr>
            </w:pPr>
            <w:r>
              <w:rPr>
                <w:sz w:val="18"/>
                <w:szCs w:val="18"/>
                <w:lang w:val="en"/>
              </w:rPr>
              <w:t>25</w:t>
            </w:r>
          </w:p>
        </w:tc>
        <w:tc>
          <w:tcPr>
            <w:tcW w:w="1320" w:type="dxa"/>
            <w:vAlign w:val="center"/>
          </w:tcPr>
          <w:p w:rsidR="00BB6FBC" w:rsidRDefault="00BB6FBC" w:rsidP="00BB6FBC">
            <w:pPr>
              <w:jc w:val="center"/>
              <w:rPr>
                <w:sz w:val="18"/>
                <w:szCs w:val="18"/>
                <w:lang w:val="en"/>
              </w:rPr>
            </w:pPr>
            <w:r>
              <w:rPr>
                <w:sz w:val="18"/>
                <w:szCs w:val="18"/>
                <w:lang w:val="en"/>
              </w:rPr>
              <w:t>3</w:t>
            </w:r>
          </w:p>
        </w:tc>
        <w:tc>
          <w:tcPr>
            <w:tcW w:w="1321" w:type="dxa"/>
            <w:vAlign w:val="center"/>
          </w:tcPr>
          <w:p w:rsidR="00BB6FBC" w:rsidRDefault="00BB6FBC" w:rsidP="00BB6FBC">
            <w:pPr>
              <w:jc w:val="center"/>
              <w:rPr>
                <w:sz w:val="18"/>
                <w:szCs w:val="18"/>
                <w:lang w:val="en"/>
              </w:rPr>
            </w:pPr>
            <w:r>
              <w:rPr>
                <w:sz w:val="18"/>
                <w:szCs w:val="18"/>
                <w:lang w:val="en"/>
              </w:rPr>
              <w:t>10</w:t>
            </w:r>
          </w:p>
        </w:tc>
        <w:tc>
          <w:tcPr>
            <w:tcW w:w="1321" w:type="dxa"/>
            <w:vAlign w:val="center"/>
          </w:tcPr>
          <w:p w:rsidR="00BB6FBC" w:rsidRDefault="00BB6FBC" w:rsidP="00BB6FBC">
            <w:pPr>
              <w:jc w:val="center"/>
              <w:rPr>
                <w:sz w:val="18"/>
                <w:szCs w:val="18"/>
                <w:lang w:val="en"/>
              </w:rPr>
            </w:pPr>
            <w:r>
              <w:rPr>
                <w:sz w:val="18"/>
                <w:szCs w:val="18"/>
                <w:lang w:val="en"/>
              </w:rPr>
              <w:t>12</w:t>
            </w:r>
          </w:p>
        </w:tc>
      </w:tr>
      <w:tr w:rsidR="00BB6FBC" w:rsidTr="00BB6FBC">
        <w:tc>
          <w:tcPr>
            <w:tcW w:w="1320" w:type="dxa"/>
            <w:vAlign w:val="center"/>
          </w:tcPr>
          <w:p w:rsidR="00BB6FBC" w:rsidRDefault="00BB6FBC" w:rsidP="00BB6FBC">
            <w:pPr>
              <w:jc w:val="center"/>
              <w:rPr>
                <w:sz w:val="18"/>
                <w:szCs w:val="18"/>
                <w:lang w:val="en"/>
              </w:rPr>
            </w:pPr>
            <w:r>
              <w:rPr>
                <w:sz w:val="18"/>
                <w:szCs w:val="18"/>
                <w:lang w:val="en"/>
              </w:rPr>
              <w:t>Years 3-6</w:t>
            </w:r>
          </w:p>
        </w:tc>
        <w:tc>
          <w:tcPr>
            <w:tcW w:w="1320" w:type="dxa"/>
            <w:vAlign w:val="center"/>
          </w:tcPr>
          <w:p w:rsidR="00BB6FBC" w:rsidRDefault="00BB6FBC" w:rsidP="00BB6FBC">
            <w:pPr>
              <w:jc w:val="center"/>
              <w:rPr>
                <w:sz w:val="18"/>
                <w:szCs w:val="18"/>
                <w:lang w:val="en"/>
              </w:rPr>
            </w:pPr>
            <w:r>
              <w:rPr>
                <w:sz w:val="18"/>
                <w:szCs w:val="18"/>
                <w:lang w:val="en"/>
              </w:rPr>
              <w:t>2</w:t>
            </w:r>
          </w:p>
        </w:tc>
        <w:tc>
          <w:tcPr>
            <w:tcW w:w="1320" w:type="dxa"/>
            <w:vAlign w:val="center"/>
          </w:tcPr>
          <w:p w:rsidR="00BB6FBC" w:rsidRDefault="00BB6FBC" w:rsidP="00BB6FBC">
            <w:pPr>
              <w:jc w:val="center"/>
              <w:rPr>
                <w:sz w:val="18"/>
                <w:szCs w:val="18"/>
                <w:lang w:val="en"/>
              </w:rPr>
            </w:pPr>
            <w:r>
              <w:rPr>
                <w:sz w:val="18"/>
                <w:szCs w:val="18"/>
                <w:lang w:val="en"/>
              </w:rPr>
              <w:t>30</w:t>
            </w:r>
          </w:p>
        </w:tc>
        <w:tc>
          <w:tcPr>
            <w:tcW w:w="1320" w:type="dxa"/>
            <w:vAlign w:val="center"/>
          </w:tcPr>
          <w:p w:rsidR="00BB6FBC" w:rsidRDefault="00BB6FBC" w:rsidP="00BB6FBC">
            <w:pPr>
              <w:jc w:val="center"/>
              <w:rPr>
                <w:sz w:val="18"/>
                <w:szCs w:val="18"/>
                <w:lang w:val="en"/>
              </w:rPr>
            </w:pPr>
            <w:r>
              <w:rPr>
                <w:sz w:val="18"/>
                <w:szCs w:val="18"/>
                <w:lang w:val="en"/>
              </w:rPr>
              <w:t>60</w:t>
            </w:r>
          </w:p>
        </w:tc>
        <w:tc>
          <w:tcPr>
            <w:tcW w:w="1320" w:type="dxa"/>
            <w:vAlign w:val="center"/>
          </w:tcPr>
          <w:p w:rsidR="00BB6FBC" w:rsidRDefault="00BB6FBC" w:rsidP="00BB6FBC">
            <w:pPr>
              <w:jc w:val="center"/>
              <w:rPr>
                <w:sz w:val="18"/>
                <w:szCs w:val="18"/>
                <w:lang w:val="en"/>
              </w:rPr>
            </w:pPr>
            <w:r>
              <w:rPr>
                <w:sz w:val="18"/>
                <w:szCs w:val="18"/>
                <w:lang w:val="en"/>
              </w:rPr>
              <w:t>6</w:t>
            </w:r>
          </w:p>
        </w:tc>
        <w:tc>
          <w:tcPr>
            <w:tcW w:w="1321" w:type="dxa"/>
            <w:vAlign w:val="center"/>
          </w:tcPr>
          <w:p w:rsidR="00BB6FBC" w:rsidRDefault="00BB6FBC" w:rsidP="00BB6FBC">
            <w:pPr>
              <w:jc w:val="center"/>
              <w:rPr>
                <w:sz w:val="18"/>
                <w:szCs w:val="18"/>
                <w:lang w:val="en"/>
              </w:rPr>
            </w:pPr>
            <w:r>
              <w:rPr>
                <w:sz w:val="18"/>
                <w:szCs w:val="18"/>
                <w:lang w:val="en"/>
              </w:rPr>
              <w:t>22</w:t>
            </w:r>
          </w:p>
        </w:tc>
        <w:tc>
          <w:tcPr>
            <w:tcW w:w="1321" w:type="dxa"/>
            <w:vAlign w:val="center"/>
          </w:tcPr>
          <w:p w:rsidR="00BB6FBC" w:rsidRDefault="00BB6FBC" w:rsidP="00BB6FBC">
            <w:pPr>
              <w:jc w:val="center"/>
              <w:rPr>
                <w:sz w:val="18"/>
                <w:szCs w:val="18"/>
                <w:lang w:val="en"/>
              </w:rPr>
            </w:pPr>
            <w:r>
              <w:rPr>
                <w:sz w:val="18"/>
                <w:szCs w:val="18"/>
                <w:lang w:val="en"/>
              </w:rPr>
              <w:t>32</w:t>
            </w:r>
          </w:p>
        </w:tc>
      </w:tr>
    </w:tbl>
    <w:p w:rsidR="00BB6FBC" w:rsidRDefault="00BB6FBC" w:rsidP="00AE4550">
      <w:pPr>
        <w:spacing w:after="0"/>
        <w:rPr>
          <w:b/>
          <w:u w:val="single"/>
          <w:lang w:val="en"/>
        </w:rPr>
      </w:pPr>
    </w:p>
    <w:p w:rsidR="00BB6FBC" w:rsidRPr="008E543F" w:rsidRDefault="00BB6FBC" w:rsidP="00AE4550">
      <w:pPr>
        <w:spacing w:after="0"/>
        <w:rPr>
          <w:b/>
          <w:u w:val="single"/>
          <w:lang w:val="en"/>
        </w:rPr>
      </w:pPr>
    </w:p>
    <w:p w:rsidR="00530FF4" w:rsidRDefault="00530FF4" w:rsidP="00AE4550">
      <w:pPr>
        <w:spacing w:after="0"/>
        <w:jc w:val="both"/>
        <w:rPr>
          <w:b/>
          <w:u w:val="single"/>
          <w:lang w:val="en"/>
        </w:rPr>
      </w:pPr>
      <w:r>
        <w:rPr>
          <w:b/>
          <w:u w:val="single"/>
          <w:lang w:val="en"/>
        </w:rPr>
        <w:t>Processing Enrolment Applications</w:t>
      </w:r>
    </w:p>
    <w:p w:rsidR="00530FF4" w:rsidRPr="00530FF4" w:rsidRDefault="00530FF4" w:rsidP="00AE4550">
      <w:pPr>
        <w:spacing w:after="0"/>
        <w:jc w:val="both"/>
        <w:rPr>
          <w:lang w:val="en"/>
        </w:rPr>
      </w:pPr>
      <w:r>
        <w:rPr>
          <w:lang w:val="en"/>
        </w:rPr>
        <w:t xml:space="preserve">The receipt of an </w:t>
      </w:r>
      <w:r w:rsidRPr="00420F03">
        <w:rPr>
          <w:i/>
          <w:lang w:val="en"/>
        </w:rPr>
        <w:t>Application for Enrolment</w:t>
      </w:r>
      <w:r>
        <w:rPr>
          <w:lang w:val="en"/>
        </w:rPr>
        <w:t xml:space="preserve"> does not necessarily lead to an immediate enrolment and attendance at school. In order to facilitate the smooth transition of a new student, the principal will seek information from the student’s previous school</w:t>
      </w:r>
      <w:r w:rsidR="00046237">
        <w:rPr>
          <w:lang w:val="en"/>
        </w:rPr>
        <w:t xml:space="preserve"> and assess risk to students/staff, school routine and </w:t>
      </w:r>
      <w:proofErr w:type="spellStart"/>
      <w:r w:rsidR="00046237">
        <w:rPr>
          <w:lang w:val="en"/>
        </w:rPr>
        <w:t>organisation</w:t>
      </w:r>
      <w:proofErr w:type="spellEnd"/>
      <w:r w:rsidR="00046237">
        <w:rPr>
          <w:lang w:val="en"/>
        </w:rPr>
        <w:t>.</w:t>
      </w:r>
    </w:p>
    <w:p w:rsidR="00530FF4" w:rsidRDefault="00530FF4" w:rsidP="00AE4550">
      <w:pPr>
        <w:spacing w:after="0"/>
        <w:jc w:val="both"/>
        <w:rPr>
          <w:b/>
          <w:u w:val="single"/>
          <w:lang w:val="en"/>
        </w:rPr>
      </w:pPr>
    </w:p>
    <w:p w:rsidR="008E543F" w:rsidRPr="008E543F" w:rsidRDefault="008E543F" w:rsidP="00AE4550">
      <w:pPr>
        <w:spacing w:after="0"/>
        <w:jc w:val="both"/>
        <w:rPr>
          <w:b/>
          <w:u w:val="single"/>
          <w:lang w:val="en"/>
        </w:rPr>
      </w:pPr>
      <w:r w:rsidRPr="008E543F">
        <w:rPr>
          <w:b/>
          <w:u w:val="single"/>
          <w:lang w:val="en"/>
        </w:rPr>
        <w:t>Placement Panel</w:t>
      </w:r>
    </w:p>
    <w:p w:rsidR="008E543F" w:rsidRPr="008E543F" w:rsidRDefault="008E543F" w:rsidP="00AE4550">
      <w:pPr>
        <w:spacing w:after="0"/>
        <w:jc w:val="both"/>
        <w:rPr>
          <w:lang w:val="en"/>
        </w:rPr>
      </w:pPr>
      <w:r w:rsidRPr="008E543F">
        <w:rPr>
          <w:lang w:val="en"/>
        </w:rPr>
        <w:t>Where enrolment demand for non-local places exceeds availability, the school will establish a placement panel to consider all non-local enrolment applications. The panel will comprise of the principal, a staff representative and a school community member</w:t>
      </w:r>
      <w:r>
        <w:rPr>
          <w:lang w:val="en"/>
        </w:rPr>
        <w:t xml:space="preserve"> (nominated by the P&amp;C). </w:t>
      </w:r>
      <w:r w:rsidR="00530FF4">
        <w:rPr>
          <w:lang w:val="en"/>
        </w:rPr>
        <w:t xml:space="preserve">The placement panel will be chaired by the school principal who will have a casting vote if necessary. </w:t>
      </w:r>
    </w:p>
    <w:p w:rsidR="008E543F" w:rsidRPr="008E543F" w:rsidRDefault="008E543F" w:rsidP="00AE4550">
      <w:pPr>
        <w:spacing w:after="0"/>
        <w:jc w:val="both"/>
        <w:rPr>
          <w:b/>
          <w:u w:val="single"/>
          <w:lang w:val="en"/>
        </w:rPr>
      </w:pPr>
    </w:p>
    <w:p w:rsidR="00AE4550" w:rsidRPr="008E543F" w:rsidRDefault="00AE4550" w:rsidP="00AE4550">
      <w:pPr>
        <w:spacing w:after="0"/>
        <w:jc w:val="both"/>
        <w:rPr>
          <w:b/>
          <w:u w:val="single"/>
          <w:lang w:val="en"/>
        </w:rPr>
      </w:pPr>
      <w:r w:rsidRPr="008E543F">
        <w:rPr>
          <w:b/>
          <w:u w:val="single"/>
          <w:lang w:val="en"/>
        </w:rPr>
        <w:t>Non-local Enrolment Applications</w:t>
      </w:r>
    </w:p>
    <w:p w:rsidR="00AE4550" w:rsidRPr="008E543F" w:rsidRDefault="00AE4550" w:rsidP="00D01CFF">
      <w:pPr>
        <w:spacing w:after="0"/>
        <w:contextualSpacing/>
        <w:jc w:val="both"/>
        <w:rPr>
          <w:rFonts w:cs="Arial"/>
        </w:rPr>
      </w:pPr>
      <w:r w:rsidRPr="008E543F">
        <w:rPr>
          <w:rFonts w:cs="Arial"/>
        </w:rPr>
        <w:t xml:space="preserve">Students who reside outside the Willow Tree local area can make an </w:t>
      </w:r>
      <w:r w:rsidRPr="00420F03">
        <w:rPr>
          <w:rFonts w:cs="Arial"/>
          <w:i/>
        </w:rPr>
        <w:t>Application for Enrolment</w:t>
      </w:r>
      <w:r w:rsidRPr="008E543F">
        <w:rPr>
          <w:rFonts w:cs="Arial"/>
        </w:rPr>
        <w:t xml:space="preserve"> at the school.</w:t>
      </w:r>
    </w:p>
    <w:p w:rsidR="00A04B1D" w:rsidRPr="008E543F" w:rsidRDefault="00AE4550" w:rsidP="00D01CFF">
      <w:pPr>
        <w:spacing w:after="0"/>
        <w:contextualSpacing/>
        <w:jc w:val="both"/>
        <w:rPr>
          <w:rFonts w:cs="Arial"/>
        </w:rPr>
      </w:pPr>
      <w:r w:rsidRPr="008E543F">
        <w:rPr>
          <w:rFonts w:cs="Arial"/>
        </w:rPr>
        <w:t>All non-local application</w:t>
      </w:r>
      <w:r w:rsidR="008B2A4B" w:rsidRPr="008E543F">
        <w:rPr>
          <w:rFonts w:cs="Arial"/>
        </w:rPr>
        <w:t>s will be considered by the p</w:t>
      </w:r>
      <w:r w:rsidRPr="008E543F">
        <w:rPr>
          <w:rFonts w:cs="Arial"/>
        </w:rPr>
        <w:t>rincipal and where appropriate the school enrolment Placement Panel.</w:t>
      </w:r>
      <w:r w:rsidR="008B2A4B" w:rsidRPr="008E543F">
        <w:rPr>
          <w:rFonts w:cs="Arial"/>
        </w:rPr>
        <w:t xml:space="preserve"> The Placement Panel will</w:t>
      </w:r>
      <w:r w:rsidR="00D01CFF" w:rsidRPr="008E543F">
        <w:rPr>
          <w:rFonts w:cs="Arial"/>
        </w:rPr>
        <w:t xml:space="preserve"> consider the information provided in writing on the application, </w:t>
      </w:r>
      <w:proofErr w:type="gramStart"/>
      <w:r w:rsidR="00D01CFF" w:rsidRPr="008E543F">
        <w:rPr>
          <w:rFonts w:cs="Arial"/>
        </w:rPr>
        <w:t>advise</w:t>
      </w:r>
      <w:proofErr w:type="gramEnd"/>
      <w:r w:rsidR="00D01CFF" w:rsidRPr="008E543F">
        <w:rPr>
          <w:rFonts w:cs="Arial"/>
        </w:rPr>
        <w:t xml:space="preserve"> and make recommendations to the principal.</w:t>
      </w:r>
    </w:p>
    <w:p w:rsidR="00A04B1D" w:rsidRPr="008E543F" w:rsidRDefault="00A04B1D" w:rsidP="00D01CFF">
      <w:pPr>
        <w:spacing w:after="0"/>
        <w:contextualSpacing/>
        <w:jc w:val="both"/>
        <w:rPr>
          <w:rFonts w:cs="Arial"/>
        </w:rPr>
      </w:pPr>
    </w:p>
    <w:p w:rsidR="00AE4550" w:rsidRPr="008E543F" w:rsidRDefault="00A04B1D" w:rsidP="00A04B1D">
      <w:pPr>
        <w:spacing w:after="0"/>
        <w:ind w:left="1440" w:hanging="720"/>
        <w:contextualSpacing/>
        <w:jc w:val="both"/>
        <w:rPr>
          <w:rFonts w:cs="Arial"/>
        </w:rPr>
      </w:pPr>
      <w:r w:rsidRPr="008E543F">
        <w:rPr>
          <w:rFonts w:cs="Arial"/>
        </w:rPr>
        <w:lastRenderedPageBreak/>
        <w:t xml:space="preserve">Note: </w:t>
      </w:r>
      <w:r w:rsidRPr="008E543F">
        <w:rPr>
          <w:rFonts w:cs="Arial"/>
        </w:rPr>
        <w:tab/>
        <w:t xml:space="preserve">The decision regarding whether a non-local student may be enrolled is initially made within the context of the school enrolment ceiling and buffer. </w:t>
      </w:r>
    </w:p>
    <w:p w:rsidR="00A04B1D" w:rsidRPr="008E543F" w:rsidRDefault="00A04B1D" w:rsidP="00A04B1D">
      <w:pPr>
        <w:spacing w:after="0"/>
        <w:contextualSpacing/>
        <w:jc w:val="both"/>
        <w:rPr>
          <w:rFonts w:cs="Arial"/>
        </w:rPr>
      </w:pPr>
    </w:p>
    <w:p w:rsidR="00A04B1D" w:rsidRPr="008E543F" w:rsidRDefault="00A04B1D" w:rsidP="00A04B1D">
      <w:pPr>
        <w:spacing w:after="0"/>
        <w:contextualSpacing/>
        <w:jc w:val="both"/>
        <w:rPr>
          <w:rFonts w:cs="Arial"/>
          <w:u w:val="single"/>
        </w:rPr>
      </w:pPr>
      <w:r w:rsidRPr="008E543F">
        <w:rPr>
          <w:rFonts w:cs="Arial"/>
          <w:u w:val="single"/>
        </w:rPr>
        <w:t>Criteria for Consideration of Non-Local Enrolment Applications</w:t>
      </w:r>
    </w:p>
    <w:p w:rsidR="00A04B1D" w:rsidRPr="008E543F" w:rsidRDefault="00A04B1D" w:rsidP="00A04B1D">
      <w:pPr>
        <w:pStyle w:val="ListParagraph"/>
        <w:numPr>
          <w:ilvl w:val="0"/>
          <w:numId w:val="15"/>
        </w:numPr>
        <w:spacing w:after="0"/>
        <w:jc w:val="both"/>
        <w:rPr>
          <w:rFonts w:cs="Arial"/>
        </w:rPr>
      </w:pPr>
      <w:r w:rsidRPr="008E543F">
        <w:rPr>
          <w:rFonts w:cs="Arial"/>
        </w:rPr>
        <w:t>Siblings already enrolled at the school.</w:t>
      </w:r>
    </w:p>
    <w:p w:rsidR="00A04B1D" w:rsidRPr="008E543F" w:rsidRDefault="00A04B1D" w:rsidP="00A04B1D">
      <w:pPr>
        <w:pStyle w:val="ListParagraph"/>
        <w:numPr>
          <w:ilvl w:val="0"/>
          <w:numId w:val="15"/>
        </w:numPr>
        <w:spacing w:after="0"/>
        <w:jc w:val="both"/>
        <w:rPr>
          <w:rFonts w:cs="Arial"/>
        </w:rPr>
      </w:pPr>
      <w:r w:rsidRPr="008E543F">
        <w:rPr>
          <w:rFonts w:cs="Arial"/>
        </w:rPr>
        <w:t>Safety and superv</w:t>
      </w:r>
      <w:r w:rsidR="00420F03">
        <w:rPr>
          <w:rFonts w:cs="Arial"/>
        </w:rPr>
        <w:t>ision of the student (access to before &amp; a</w:t>
      </w:r>
      <w:r w:rsidRPr="008E543F">
        <w:rPr>
          <w:rFonts w:cs="Arial"/>
        </w:rPr>
        <w:t>fter school care)</w:t>
      </w:r>
      <w:r w:rsidR="00744FC9" w:rsidRPr="008E543F">
        <w:rPr>
          <w:rFonts w:cs="Arial"/>
        </w:rPr>
        <w:t>.</w:t>
      </w:r>
    </w:p>
    <w:p w:rsidR="00A04B1D" w:rsidRPr="008E543F" w:rsidRDefault="00A04B1D" w:rsidP="00A04B1D">
      <w:pPr>
        <w:pStyle w:val="ListParagraph"/>
        <w:numPr>
          <w:ilvl w:val="0"/>
          <w:numId w:val="15"/>
        </w:numPr>
        <w:spacing w:after="0"/>
        <w:jc w:val="both"/>
        <w:rPr>
          <w:rFonts w:cs="Arial"/>
        </w:rPr>
      </w:pPr>
      <w:r w:rsidRPr="008E543F">
        <w:rPr>
          <w:rFonts w:cs="Arial"/>
        </w:rPr>
        <w:t>Proximity and access to the school – where parents work in the area and/or the local school is not a viable alternative/option.</w:t>
      </w:r>
    </w:p>
    <w:p w:rsidR="00A04B1D" w:rsidRPr="008E543F" w:rsidRDefault="00A04B1D" w:rsidP="00A04B1D">
      <w:pPr>
        <w:pStyle w:val="ListParagraph"/>
        <w:numPr>
          <w:ilvl w:val="0"/>
          <w:numId w:val="15"/>
        </w:numPr>
        <w:spacing w:after="0"/>
        <w:jc w:val="both"/>
        <w:rPr>
          <w:rFonts w:cs="Arial"/>
        </w:rPr>
      </w:pPr>
      <w:r w:rsidRPr="008E543F">
        <w:rPr>
          <w:rFonts w:cs="Arial"/>
        </w:rPr>
        <w:t>Medical reasons</w:t>
      </w:r>
      <w:r w:rsidR="00744FC9" w:rsidRPr="008E543F">
        <w:rPr>
          <w:rFonts w:cs="Arial"/>
        </w:rPr>
        <w:t>.</w:t>
      </w:r>
    </w:p>
    <w:p w:rsidR="00A04B1D" w:rsidRPr="008E543F" w:rsidRDefault="00744FC9" w:rsidP="00A04B1D">
      <w:pPr>
        <w:pStyle w:val="ListParagraph"/>
        <w:numPr>
          <w:ilvl w:val="0"/>
          <w:numId w:val="15"/>
        </w:numPr>
        <w:spacing w:after="0"/>
        <w:jc w:val="both"/>
        <w:rPr>
          <w:rFonts w:cs="Arial"/>
        </w:rPr>
      </w:pPr>
      <w:r w:rsidRPr="008E543F">
        <w:rPr>
          <w:rFonts w:cs="Arial"/>
        </w:rPr>
        <w:t>Compassionate Circumstances.</w:t>
      </w:r>
    </w:p>
    <w:p w:rsidR="00744FC9" w:rsidRPr="008E543F" w:rsidRDefault="00744FC9" w:rsidP="00A04B1D">
      <w:pPr>
        <w:pStyle w:val="ListParagraph"/>
        <w:numPr>
          <w:ilvl w:val="0"/>
          <w:numId w:val="15"/>
        </w:numPr>
        <w:spacing w:after="0"/>
        <w:jc w:val="both"/>
        <w:rPr>
          <w:rFonts w:cs="Arial"/>
        </w:rPr>
      </w:pPr>
      <w:r w:rsidRPr="008E543F">
        <w:rPr>
          <w:rFonts w:cs="Arial"/>
        </w:rPr>
        <w:t>Student has attended on-site community pre-school and participated in Willow Tree Public School transition program.</w:t>
      </w:r>
    </w:p>
    <w:p w:rsidR="00744FC9" w:rsidRPr="008E543F" w:rsidRDefault="00744FC9" w:rsidP="00744FC9">
      <w:pPr>
        <w:spacing w:after="0"/>
        <w:jc w:val="both"/>
        <w:rPr>
          <w:rFonts w:cs="Arial"/>
        </w:rPr>
      </w:pPr>
    </w:p>
    <w:p w:rsidR="00FA2CD2" w:rsidRPr="008E543F" w:rsidRDefault="00420F03" w:rsidP="00744FC9">
      <w:pPr>
        <w:spacing w:after="0"/>
        <w:jc w:val="both"/>
        <w:rPr>
          <w:rFonts w:cs="Arial"/>
        </w:rPr>
      </w:pPr>
      <w:r>
        <w:rPr>
          <w:rFonts w:cs="Arial"/>
          <w:i/>
        </w:rPr>
        <w:t>Application for E</w:t>
      </w:r>
      <w:r w:rsidR="00744FC9" w:rsidRPr="00420F03">
        <w:rPr>
          <w:rFonts w:cs="Arial"/>
          <w:i/>
        </w:rPr>
        <w:t>nrolment</w:t>
      </w:r>
      <w:r w:rsidR="00744FC9" w:rsidRPr="008E543F">
        <w:rPr>
          <w:rFonts w:cs="Arial"/>
        </w:rPr>
        <w:t xml:space="preserve"> may be declined if placement generates demand for extra staff or creates disruption to sc</w:t>
      </w:r>
      <w:r w:rsidR="00FA2CD2" w:rsidRPr="008E543F">
        <w:rPr>
          <w:rFonts w:cs="Arial"/>
        </w:rPr>
        <w:t>hool routine and organisation.</w:t>
      </w:r>
    </w:p>
    <w:p w:rsidR="00FA2CD2" w:rsidRPr="008E543F" w:rsidRDefault="00FA2CD2" w:rsidP="00744FC9">
      <w:pPr>
        <w:spacing w:after="0"/>
        <w:jc w:val="both"/>
        <w:rPr>
          <w:rFonts w:cs="Arial"/>
          <w:b/>
          <w:u w:val="single"/>
        </w:rPr>
      </w:pPr>
    </w:p>
    <w:p w:rsidR="00915766" w:rsidRDefault="00915766" w:rsidP="00744FC9">
      <w:pPr>
        <w:spacing w:after="0"/>
        <w:jc w:val="both"/>
        <w:rPr>
          <w:rFonts w:cs="Arial"/>
          <w:b/>
          <w:u w:val="single"/>
        </w:rPr>
      </w:pPr>
    </w:p>
    <w:p w:rsidR="00744FC9" w:rsidRPr="008E543F" w:rsidRDefault="00744FC9" w:rsidP="00744FC9">
      <w:pPr>
        <w:spacing w:after="0"/>
        <w:jc w:val="both"/>
        <w:rPr>
          <w:rFonts w:cs="Arial"/>
          <w:b/>
          <w:u w:val="single"/>
        </w:rPr>
      </w:pPr>
      <w:r w:rsidRPr="008E543F">
        <w:rPr>
          <w:rFonts w:cs="Arial"/>
          <w:b/>
          <w:u w:val="single"/>
        </w:rPr>
        <w:t>Feedback</w:t>
      </w:r>
    </w:p>
    <w:p w:rsidR="00FA2CD2" w:rsidRPr="008E543F" w:rsidRDefault="00FA2CD2" w:rsidP="00744FC9">
      <w:pPr>
        <w:spacing w:after="0"/>
        <w:jc w:val="both"/>
        <w:rPr>
          <w:rFonts w:cs="Arial"/>
        </w:rPr>
      </w:pPr>
      <w:r w:rsidRPr="008E543F">
        <w:rPr>
          <w:rFonts w:cs="Arial"/>
        </w:rPr>
        <w:t>Parents will be provided with an explanation of the decision of the principal or the placement panel (if necessary).</w:t>
      </w:r>
    </w:p>
    <w:p w:rsidR="00FA2CD2" w:rsidRPr="008E543F" w:rsidRDefault="00FA2CD2" w:rsidP="00744FC9">
      <w:pPr>
        <w:spacing w:after="0"/>
        <w:jc w:val="both"/>
        <w:rPr>
          <w:rFonts w:cs="Arial"/>
        </w:rPr>
      </w:pPr>
    </w:p>
    <w:p w:rsidR="00FA2CD2" w:rsidRPr="008E543F" w:rsidRDefault="00FA2CD2" w:rsidP="00744FC9">
      <w:pPr>
        <w:spacing w:after="0"/>
        <w:jc w:val="both"/>
        <w:rPr>
          <w:rFonts w:cs="Arial"/>
          <w:b/>
          <w:u w:val="single"/>
        </w:rPr>
      </w:pPr>
      <w:r w:rsidRPr="008E543F">
        <w:rPr>
          <w:rFonts w:cs="Arial"/>
          <w:b/>
          <w:u w:val="single"/>
        </w:rPr>
        <w:t>Waiting Lists and Appeals for Non-Local Applications</w:t>
      </w:r>
    </w:p>
    <w:p w:rsidR="00F37BFD" w:rsidRPr="008E543F" w:rsidRDefault="00F37BFD" w:rsidP="00744FC9">
      <w:pPr>
        <w:spacing w:after="0"/>
        <w:jc w:val="both"/>
        <w:rPr>
          <w:rFonts w:cs="Arial"/>
        </w:rPr>
      </w:pPr>
      <w:r w:rsidRPr="008E543F">
        <w:rPr>
          <w:rFonts w:cs="Arial"/>
        </w:rPr>
        <w:t>Where necessary the principal</w:t>
      </w:r>
      <w:r w:rsidR="00113CE0" w:rsidRPr="008E543F">
        <w:rPr>
          <w:rFonts w:cs="Arial"/>
        </w:rPr>
        <w:t xml:space="preserve"> will establish a waiting list for non-local students. The parents of students placed on a waiting list will be advised in writing. This written information should include details relating to a student’s position on the list and an estimate of likely vacancies. </w:t>
      </w:r>
    </w:p>
    <w:p w:rsidR="00F37BFD" w:rsidRPr="008E543F" w:rsidRDefault="00F37BFD" w:rsidP="00744FC9">
      <w:pPr>
        <w:spacing w:after="0"/>
        <w:jc w:val="both"/>
        <w:rPr>
          <w:rFonts w:cs="Arial"/>
        </w:rPr>
      </w:pPr>
    </w:p>
    <w:p w:rsidR="00F37BFD" w:rsidRDefault="00FA2CD2" w:rsidP="00744FC9">
      <w:pPr>
        <w:spacing w:after="0"/>
        <w:jc w:val="both"/>
        <w:rPr>
          <w:rFonts w:cs="Arial"/>
        </w:rPr>
      </w:pPr>
      <w:r w:rsidRPr="008E543F">
        <w:rPr>
          <w:rFonts w:cs="Arial"/>
        </w:rPr>
        <w:t xml:space="preserve">Consistent with DoE Policy, parents may appeal the decision </w:t>
      </w:r>
      <w:r w:rsidR="00D96F0B" w:rsidRPr="008E543F">
        <w:rPr>
          <w:rFonts w:cs="Arial"/>
        </w:rPr>
        <w:t xml:space="preserve">of the placement panel </w:t>
      </w:r>
      <w:r w:rsidRPr="008E543F">
        <w:rPr>
          <w:rFonts w:cs="Arial"/>
        </w:rPr>
        <w:t>to</w:t>
      </w:r>
      <w:r w:rsidR="00D96F0B" w:rsidRPr="008E543F">
        <w:rPr>
          <w:rFonts w:cs="Arial"/>
        </w:rPr>
        <w:t xml:space="preserve"> not</w:t>
      </w:r>
      <w:r w:rsidRPr="008E543F">
        <w:rPr>
          <w:rFonts w:cs="Arial"/>
        </w:rPr>
        <w:t xml:space="preserve"> offer a student a non-local enrolment. Appeals initially</w:t>
      </w:r>
      <w:r w:rsidR="00D96F0B" w:rsidRPr="008E543F">
        <w:rPr>
          <w:rFonts w:cs="Arial"/>
        </w:rPr>
        <w:t>, should be made in writing to the principal. If this appeal is not resolved at the local level, the Director (Wollemi Network</w:t>
      </w:r>
      <w:r w:rsidR="004A2D17" w:rsidRPr="008E543F">
        <w:rPr>
          <w:rFonts w:cs="Arial"/>
        </w:rPr>
        <w:t xml:space="preserve">) will consider the appeal and make a determination. </w:t>
      </w:r>
    </w:p>
    <w:p w:rsidR="00A36AA3" w:rsidRDefault="00A36AA3" w:rsidP="00744FC9">
      <w:pPr>
        <w:spacing w:after="0"/>
        <w:jc w:val="both"/>
        <w:rPr>
          <w:rFonts w:cs="Arial"/>
        </w:rPr>
      </w:pPr>
    </w:p>
    <w:p w:rsidR="00A36AA3" w:rsidRDefault="00A36AA3" w:rsidP="00744FC9">
      <w:pPr>
        <w:spacing w:after="0"/>
        <w:jc w:val="both"/>
        <w:rPr>
          <w:rFonts w:cs="Arial"/>
        </w:rPr>
      </w:pPr>
    </w:p>
    <w:p w:rsidR="00DF7BFE" w:rsidRDefault="00DF7BFE" w:rsidP="00DF7BFE">
      <w:pPr>
        <w:spacing w:after="0"/>
        <w:jc w:val="right"/>
        <w:rPr>
          <w:rFonts w:cs="Arial"/>
          <w:b/>
        </w:rPr>
      </w:pPr>
    </w:p>
    <w:p w:rsidR="00DF7BFE" w:rsidRDefault="00DF7BFE" w:rsidP="00DF7BFE">
      <w:pPr>
        <w:spacing w:after="0"/>
        <w:jc w:val="right"/>
        <w:rPr>
          <w:rFonts w:cs="Arial"/>
          <w:b/>
        </w:rPr>
      </w:pPr>
    </w:p>
    <w:p w:rsidR="00DF7BFE" w:rsidRDefault="00DF7BFE" w:rsidP="00DF7BFE">
      <w:pPr>
        <w:spacing w:after="0"/>
        <w:jc w:val="right"/>
        <w:rPr>
          <w:rFonts w:cs="Arial"/>
          <w:b/>
        </w:rPr>
      </w:pPr>
    </w:p>
    <w:p w:rsidR="00A36AA3" w:rsidRDefault="00A36AA3" w:rsidP="00DF7BFE">
      <w:pPr>
        <w:spacing w:after="0"/>
        <w:jc w:val="right"/>
        <w:rPr>
          <w:rFonts w:cs="Arial"/>
          <w:b/>
        </w:rPr>
      </w:pPr>
      <w:r>
        <w:rPr>
          <w:rFonts w:cs="Arial"/>
          <w:b/>
        </w:rPr>
        <w:t>John Ireland</w:t>
      </w:r>
    </w:p>
    <w:p w:rsidR="00A36AA3" w:rsidRDefault="00A36AA3" w:rsidP="00DF7BFE">
      <w:pPr>
        <w:spacing w:after="0"/>
        <w:jc w:val="right"/>
        <w:rPr>
          <w:rFonts w:cs="Arial"/>
          <w:b/>
        </w:rPr>
      </w:pPr>
      <w:r>
        <w:rPr>
          <w:rFonts w:cs="Arial"/>
          <w:b/>
        </w:rPr>
        <w:t>Principal</w:t>
      </w:r>
    </w:p>
    <w:p w:rsidR="00A36AA3" w:rsidRDefault="00A36AA3" w:rsidP="00DF7BFE">
      <w:pPr>
        <w:spacing w:after="0"/>
        <w:jc w:val="right"/>
        <w:rPr>
          <w:rFonts w:cs="Arial"/>
          <w:b/>
        </w:rPr>
      </w:pPr>
      <w:r>
        <w:rPr>
          <w:rFonts w:cs="Arial"/>
          <w:b/>
        </w:rPr>
        <w:t>Willow Tree Public School</w:t>
      </w:r>
    </w:p>
    <w:p w:rsidR="00A36AA3" w:rsidRPr="00A36AA3" w:rsidRDefault="00A36AA3" w:rsidP="00DF7BFE">
      <w:pPr>
        <w:spacing w:after="0"/>
        <w:jc w:val="right"/>
        <w:rPr>
          <w:rFonts w:cs="Arial"/>
          <w:b/>
        </w:rPr>
      </w:pPr>
      <w:r>
        <w:rPr>
          <w:rFonts w:cs="Arial"/>
          <w:b/>
        </w:rPr>
        <w:t>21 July 2017</w:t>
      </w:r>
    </w:p>
    <w:p w:rsidR="00F37BFD" w:rsidRDefault="00F37BFD" w:rsidP="00744FC9">
      <w:pPr>
        <w:spacing w:after="0"/>
        <w:jc w:val="both"/>
        <w:rPr>
          <w:rFonts w:ascii="Arial" w:hAnsi="Arial" w:cs="Arial"/>
          <w:sz w:val="20"/>
          <w:szCs w:val="20"/>
        </w:rPr>
      </w:pPr>
    </w:p>
    <w:p w:rsidR="00744FC9" w:rsidRPr="00744FC9" w:rsidRDefault="00FA2CD2" w:rsidP="00744FC9">
      <w:pPr>
        <w:spacing w:after="0"/>
        <w:jc w:val="both"/>
        <w:rPr>
          <w:rFonts w:ascii="Arial" w:hAnsi="Arial" w:cs="Arial"/>
          <w:sz w:val="20"/>
          <w:szCs w:val="20"/>
        </w:rPr>
      </w:pPr>
      <w:r>
        <w:rPr>
          <w:rFonts w:ascii="Arial" w:hAnsi="Arial" w:cs="Arial"/>
          <w:sz w:val="20"/>
          <w:szCs w:val="20"/>
        </w:rPr>
        <w:t xml:space="preserve"> </w:t>
      </w:r>
    </w:p>
    <w:p w:rsidR="00AE4550" w:rsidRPr="00AE4550" w:rsidRDefault="00AE4550" w:rsidP="00AE4550">
      <w:pPr>
        <w:spacing w:after="0"/>
        <w:jc w:val="both"/>
        <w:rPr>
          <w:lang w:val="en"/>
        </w:rPr>
      </w:pPr>
    </w:p>
    <w:p w:rsidR="00AE4550" w:rsidRPr="00A41B37" w:rsidRDefault="00AE4550" w:rsidP="00A41B37">
      <w:pPr>
        <w:rPr>
          <w:b/>
          <w:u w:val="single"/>
          <w:lang w:val="en"/>
        </w:rPr>
      </w:pPr>
    </w:p>
    <w:sectPr w:rsidR="00AE4550" w:rsidRPr="00A41B37" w:rsidSect="00FE02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EB" w:rsidRDefault="00476EEB" w:rsidP="000E3903">
      <w:pPr>
        <w:spacing w:after="0" w:line="240" w:lineRule="auto"/>
      </w:pPr>
      <w:r>
        <w:separator/>
      </w:r>
    </w:p>
  </w:endnote>
  <w:endnote w:type="continuationSeparator" w:id="0">
    <w:p w:rsidR="00476EEB" w:rsidRDefault="00476EEB" w:rsidP="000E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EB" w:rsidRDefault="00476EEB" w:rsidP="000E3903">
      <w:pPr>
        <w:spacing w:after="0" w:line="240" w:lineRule="auto"/>
      </w:pPr>
      <w:r>
        <w:separator/>
      </w:r>
    </w:p>
  </w:footnote>
  <w:footnote w:type="continuationSeparator" w:id="0">
    <w:p w:rsidR="00476EEB" w:rsidRDefault="00476EEB" w:rsidP="000E3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B8"/>
    <w:multiLevelType w:val="hybridMultilevel"/>
    <w:tmpl w:val="6A2A4E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7878F2"/>
    <w:multiLevelType w:val="multilevel"/>
    <w:tmpl w:val="7502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E3553"/>
    <w:multiLevelType w:val="multilevel"/>
    <w:tmpl w:val="E68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0F50"/>
    <w:multiLevelType w:val="hybridMultilevel"/>
    <w:tmpl w:val="8932DA3A"/>
    <w:lvl w:ilvl="0" w:tplc="7F6CB8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3704696"/>
    <w:multiLevelType w:val="multilevel"/>
    <w:tmpl w:val="48566F3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6216862"/>
    <w:multiLevelType w:val="multilevel"/>
    <w:tmpl w:val="7862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F6B13"/>
    <w:multiLevelType w:val="multilevel"/>
    <w:tmpl w:val="19FE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730E0"/>
    <w:multiLevelType w:val="multilevel"/>
    <w:tmpl w:val="7F24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B7C75"/>
    <w:multiLevelType w:val="multilevel"/>
    <w:tmpl w:val="ACB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37805"/>
    <w:multiLevelType w:val="multilevel"/>
    <w:tmpl w:val="36A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54F9A"/>
    <w:multiLevelType w:val="hybridMultilevel"/>
    <w:tmpl w:val="3DBA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1713DA"/>
    <w:multiLevelType w:val="hybridMultilevel"/>
    <w:tmpl w:val="86F29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6A0122"/>
    <w:multiLevelType w:val="multilevel"/>
    <w:tmpl w:val="478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82AF3"/>
    <w:multiLevelType w:val="multilevel"/>
    <w:tmpl w:val="D7D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C3E3E"/>
    <w:multiLevelType w:val="hybridMultilevel"/>
    <w:tmpl w:val="2D6C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3"/>
  </w:num>
  <w:num w:numId="5">
    <w:abstractNumId w:val="0"/>
  </w:num>
  <w:num w:numId="6">
    <w:abstractNumId w:val="9"/>
  </w:num>
  <w:num w:numId="7">
    <w:abstractNumId w:val="7"/>
  </w:num>
  <w:num w:numId="8">
    <w:abstractNumId w:val="6"/>
  </w:num>
  <w:num w:numId="9">
    <w:abstractNumId w:val="5"/>
  </w:num>
  <w:num w:numId="10">
    <w:abstractNumId w:val="12"/>
  </w:num>
  <w:num w:numId="11">
    <w:abstractNumId w:val="1"/>
  </w:num>
  <w:num w:numId="12">
    <w:abstractNumId w:val="10"/>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27"/>
    <w:rsid w:val="00040029"/>
    <w:rsid w:val="00046237"/>
    <w:rsid w:val="000A42A9"/>
    <w:rsid w:val="000A4FA7"/>
    <w:rsid w:val="000E3903"/>
    <w:rsid w:val="00113CE0"/>
    <w:rsid w:val="00114D4B"/>
    <w:rsid w:val="00130ACC"/>
    <w:rsid w:val="001463EB"/>
    <w:rsid w:val="001545CD"/>
    <w:rsid w:val="00192CC3"/>
    <w:rsid w:val="002516A6"/>
    <w:rsid w:val="00266ABD"/>
    <w:rsid w:val="00276E39"/>
    <w:rsid w:val="00283BC5"/>
    <w:rsid w:val="002B6F88"/>
    <w:rsid w:val="002B7CC8"/>
    <w:rsid w:val="002D02F2"/>
    <w:rsid w:val="002E4E21"/>
    <w:rsid w:val="00324BF6"/>
    <w:rsid w:val="00355FA5"/>
    <w:rsid w:val="003C68F6"/>
    <w:rsid w:val="00420F03"/>
    <w:rsid w:val="00476D28"/>
    <w:rsid w:val="00476EEB"/>
    <w:rsid w:val="004A2D17"/>
    <w:rsid w:val="005218FE"/>
    <w:rsid w:val="00530FF4"/>
    <w:rsid w:val="005F6B32"/>
    <w:rsid w:val="006752DD"/>
    <w:rsid w:val="00676D70"/>
    <w:rsid w:val="00681334"/>
    <w:rsid w:val="00696148"/>
    <w:rsid w:val="006B0FE0"/>
    <w:rsid w:val="007114A5"/>
    <w:rsid w:val="00744FC9"/>
    <w:rsid w:val="007B1763"/>
    <w:rsid w:val="007B21CD"/>
    <w:rsid w:val="007D472F"/>
    <w:rsid w:val="007E33DA"/>
    <w:rsid w:val="007E3B13"/>
    <w:rsid w:val="00814F6A"/>
    <w:rsid w:val="00835817"/>
    <w:rsid w:val="0086343B"/>
    <w:rsid w:val="0089680C"/>
    <w:rsid w:val="008B2A4B"/>
    <w:rsid w:val="008E543F"/>
    <w:rsid w:val="00915766"/>
    <w:rsid w:val="00924BCF"/>
    <w:rsid w:val="00960142"/>
    <w:rsid w:val="009746CD"/>
    <w:rsid w:val="009B75E9"/>
    <w:rsid w:val="009F7C07"/>
    <w:rsid w:val="00A04B1D"/>
    <w:rsid w:val="00A36AA3"/>
    <w:rsid w:val="00A41B37"/>
    <w:rsid w:val="00A82A75"/>
    <w:rsid w:val="00AE4550"/>
    <w:rsid w:val="00B161EC"/>
    <w:rsid w:val="00B21F25"/>
    <w:rsid w:val="00B21F3C"/>
    <w:rsid w:val="00B65BDF"/>
    <w:rsid w:val="00B6770D"/>
    <w:rsid w:val="00BB6FBC"/>
    <w:rsid w:val="00BB7D4B"/>
    <w:rsid w:val="00BD4B1F"/>
    <w:rsid w:val="00BF4FA0"/>
    <w:rsid w:val="00C166CC"/>
    <w:rsid w:val="00C53AF5"/>
    <w:rsid w:val="00CB1509"/>
    <w:rsid w:val="00CC7BB2"/>
    <w:rsid w:val="00CD185B"/>
    <w:rsid w:val="00D00C38"/>
    <w:rsid w:val="00D01CFF"/>
    <w:rsid w:val="00D27B2A"/>
    <w:rsid w:val="00D92540"/>
    <w:rsid w:val="00D96F0B"/>
    <w:rsid w:val="00DA1A81"/>
    <w:rsid w:val="00DF531F"/>
    <w:rsid w:val="00DF7BFE"/>
    <w:rsid w:val="00E5438F"/>
    <w:rsid w:val="00ED5218"/>
    <w:rsid w:val="00F37BFD"/>
    <w:rsid w:val="00FA2CD2"/>
    <w:rsid w:val="00FC6A1D"/>
    <w:rsid w:val="00FE0227"/>
    <w:rsid w:val="00FE1D2B"/>
    <w:rsid w:val="00FE3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6E3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0A4F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02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0227"/>
    <w:rPr>
      <w:rFonts w:eastAsiaTheme="minorEastAsia"/>
      <w:lang w:val="en-US" w:eastAsia="ja-JP"/>
    </w:rPr>
  </w:style>
  <w:style w:type="paragraph" w:styleId="BalloonText">
    <w:name w:val="Balloon Text"/>
    <w:basedOn w:val="Normal"/>
    <w:link w:val="BalloonTextChar"/>
    <w:uiPriority w:val="99"/>
    <w:semiHidden/>
    <w:unhideWhenUsed/>
    <w:rsid w:val="00FE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27"/>
    <w:rPr>
      <w:rFonts w:ascii="Tahoma" w:hAnsi="Tahoma" w:cs="Tahoma"/>
      <w:sz w:val="16"/>
      <w:szCs w:val="16"/>
    </w:rPr>
  </w:style>
  <w:style w:type="paragraph" w:styleId="Header">
    <w:name w:val="header"/>
    <w:basedOn w:val="Normal"/>
    <w:link w:val="HeaderChar"/>
    <w:uiPriority w:val="99"/>
    <w:unhideWhenUsed/>
    <w:rsid w:val="000E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03"/>
  </w:style>
  <w:style w:type="paragraph" w:styleId="Footer">
    <w:name w:val="footer"/>
    <w:basedOn w:val="Normal"/>
    <w:link w:val="FooterChar"/>
    <w:uiPriority w:val="99"/>
    <w:unhideWhenUsed/>
    <w:rsid w:val="000E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03"/>
  </w:style>
  <w:style w:type="character" w:styleId="Hyperlink">
    <w:name w:val="Hyperlink"/>
    <w:basedOn w:val="DefaultParagraphFont"/>
    <w:uiPriority w:val="99"/>
    <w:unhideWhenUsed/>
    <w:rsid w:val="000E3903"/>
    <w:rPr>
      <w:color w:val="0000FF" w:themeColor="hyperlink"/>
      <w:u w:val="single"/>
    </w:rPr>
  </w:style>
  <w:style w:type="character" w:styleId="Strong">
    <w:name w:val="Strong"/>
    <w:basedOn w:val="DefaultParagraphFont"/>
    <w:uiPriority w:val="22"/>
    <w:qFormat/>
    <w:rsid w:val="00355FA5"/>
    <w:rPr>
      <w:b/>
      <w:bCs/>
    </w:rPr>
  </w:style>
  <w:style w:type="paragraph" w:styleId="NormalWeb">
    <w:name w:val="Normal (Web)"/>
    <w:basedOn w:val="Normal"/>
    <w:uiPriority w:val="99"/>
    <w:unhideWhenUsed/>
    <w:rsid w:val="00355F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55FA5"/>
    <w:rPr>
      <w:i/>
      <w:iCs/>
    </w:rPr>
  </w:style>
  <w:style w:type="character" w:customStyle="1" w:styleId="rlbody">
    <w:name w:val="rlbody"/>
    <w:basedOn w:val="DefaultParagraphFont"/>
    <w:rsid w:val="00B161EC"/>
  </w:style>
  <w:style w:type="paragraph" w:styleId="ListParagraph">
    <w:name w:val="List Paragraph"/>
    <w:basedOn w:val="Normal"/>
    <w:uiPriority w:val="34"/>
    <w:qFormat/>
    <w:rsid w:val="00B161EC"/>
    <w:pPr>
      <w:ind w:left="720"/>
      <w:contextualSpacing/>
    </w:pPr>
  </w:style>
  <w:style w:type="character" w:customStyle="1" w:styleId="Heading3Char">
    <w:name w:val="Heading 3 Char"/>
    <w:basedOn w:val="DefaultParagraphFont"/>
    <w:link w:val="Heading3"/>
    <w:uiPriority w:val="9"/>
    <w:rsid w:val="00276E39"/>
    <w:rPr>
      <w:rFonts w:ascii="Times New Roman" w:eastAsia="Times New Roman" w:hAnsi="Times New Roman" w:cs="Times New Roman"/>
      <w:b/>
      <w:bCs/>
      <w:sz w:val="27"/>
      <w:szCs w:val="27"/>
      <w:lang w:eastAsia="en-AU"/>
    </w:rPr>
  </w:style>
  <w:style w:type="character" w:customStyle="1" w:styleId="rl">
    <w:name w:val="rl"/>
    <w:basedOn w:val="DefaultParagraphFont"/>
    <w:rsid w:val="00276E39"/>
  </w:style>
  <w:style w:type="table" w:styleId="TableGrid">
    <w:name w:val="Table Grid"/>
    <w:basedOn w:val="TableNormal"/>
    <w:uiPriority w:val="59"/>
    <w:rsid w:val="0015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4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F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A4FA7"/>
    <w:rPr>
      <w:rFonts w:asciiTheme="majorHAnsi" w:eastAsiaTheme="majorEastAsia" w:hAnsiTheme="majorHAnsi" w:cstheme="majorBidi"/>
      <w:b/>
      <w:bCs/>
      <w:i/>
      <w:iCs/>
      <w:color w:val="4F81BD" w:themeColor="accent1"/>
    </w:rPr>
  </w:style>
  <w:style w:type="paragraph" w:customStyle="1" w:styleId="lead">
    <w:name w:val="lead"/>
    <w:basedOn w:val="Normal"/>
    <w:rsid w:val="000A4FA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6E3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0A4F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02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0227"/>
    <w:rPr>
      <w:rFonts w:eastAsiaTheme="minorEastAsia"/>
      <w:lang w:val="en-US" w:eastAsia="ja-JP"/>
    </w:rPr>
  </w:style>
  <w:style w:type="paragraph" w:styleId="BalloonText">
    <w:name w:val="Balloon Text"/>
    <w:basedOn w:val="Normal"/>
    <w:link w:val="BalloonTextChar"/>
    <w:uiPriority w:val="99"/>
    <w:semiHidden/>
    <w:unhideWhenUsed/>
    <w:rsid w:val="00FE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27"/>
    <w:rPr>
      <w:rFonts w:ascii="Tahoma" w:hAnsi="Tahoma" w:cs="Tahoma"/>
      <w:sz w:val="16"/>
      <w:szCs w:val="16"/>
    </w:rPr>
  </w:style>
  <w:style w:type="paragraph" w:styleId="Header">
    <w:name w:val="header"/>
    <w:basedOn w:val="Normal"/>
    <w:link w:val="HeaderChar"/>
    <w:uiPriority w:val="99"/>
    <w:unhideWhenUsed/>
    <w:rsid w:val="000E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03"/>
  </w:style>
  <w:style w:type="paragraph" w:styleId="Footer">
    <w:name w:val="footer"/>
    <w:basedOn w:val="Normal"/>
    <w:link w:val="FooterChar"/>
    <w:uiPriority w:val="99"/>
    <w:unhideWhenUsed/>
    <w:rsid w:val="000E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03"/>
  </w:style>
  <w:style w:type="character" w:styleId="Hyperlink">
    <w:name w:val="Hyperlink"/>
    <w:basedOn w:val="DefaultParagraphFont"/>
    <w:uiPriority w:val="99"/>
    <w:unhideWhenUsed/>
    <w:rsid w:val="000E3903"/>
    <w:rPr>
      <w:color w:val="0000FF" w:themeColor="hyperlink"/>
      <w:u w:val="single"/>
    </w:rPr>
  </w:style>
  <w:style w:type="character" w:styleId="Strong">
    <w:name w:val="Strong"/>
    <w:basedOn w:val="DefaultParagraphFont"/>
    <w:uiPriority w:val="22"/>
    <w:qFormat/>
    <w:rsid w:val="00355FA5"/>
    <w:rPr>
      <w:b/>
      <w:bCs/>
    </w:rPr>
  </w:style>
  <w:style w:type="paragraph" w:styleId="NormalWeb">
    <w:name w:val="Normal (Web)"/>
    <w:basedOn w:val="Normal"/>
    <w:uiPriority w:val="99"/>
    <w:unhideWhenUsed/>
    <w:rsid w:val="00355F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55FA5"/>
    <w:rPr>
      <w:i/>
      <w:iCs/>
    </w:rPr>
  </w:style>
  <w:style w:type="character" w:customStyle="1" w:styleId="rlbody">
    <w:name w:val="rlbody"/>
    <w:basedOn w:val="DefaultParagraphFont"/>
    <w:rsid w:val="00B161EC"/>
  </w:style>
  <w:style w:type="paragraph" w:styleId="ListParagraph">
    <w:name w:val="List Paragraph"/>
    <w:basedOn w:val="Normal"/>
    <w:uiPriority w:val="34"/>
    <w:qFormat/>
    <w:rsid w:val="00B161EC"/>
    <w:pPr>
      <w:ind w:left="720"/>
      <w:contextualSpacing/>
    </w:pPr>
  </w:style>
  <w:style w:type="character" w:customStyle="1" w:styleId="Heading3Char">
    <w:name w:val="Heading 3 Char"/>
    <w:basedOn w:val="DefaultParagraphFont"/>
    <w:link w:val="Heading3"/>
    <w:uiPriority w:val="9"/>
    <w:rsid w:val="00276E39"/>
    <w:rPr>
      <w:rFonts w:ascii="Times New Roman" w:eastAsia="Times New Roman" w:hAnsi="Times New Roman" w:cs="Times New Roman"/>
      <w:b/>
      <w:bCs/>
      <w:sz w:val="27"/>
      <w:szCs w:val="27"/>
      <w:lang w:eastAsia="en-AU"/>
    </w:rPr>
  </w:style>
  <w:style w:type="character" w:customStyle="1" w:styleId="rl">
    <w:name w:val="rl"/>
    <w:basedOn w:val="DefaultParagraphFont"/>
    <w:rsid w:val="00276E39"/>
  </w:style>
  <w:style w:type="table" w:styleId="TableGrid">
    <w:name w:val="Table Grid"/>
    <w:basedOn w:val="TableNormal"/>
    <w:uiPriority w:val="59"/>
    <w:rsid w:val="0015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4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F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A4FA7"/>
    <w:rPr>
      <w:rFonts w:asciiTheme="majorHAnsi" w:eastAsiaTheme="majorEastAsia" w:hAnsiTheme="majorHAnsi" w:cstheme="majorBidi"/>
      <w:b/>
      <w:bCs/>
      <w:i/>
      <w:iCs/>
      <w:color w:val="4F81BD" w:themeColor="accent1"/>
    </w:rPr>
  </w:style>
  <w:style w:type="paragraph" w:customStyle="1" w:styleId="lead">
    <w:name w:val="lead"/>
    <w:basedOn w:val="Normal"/>
    <w:rsid w:val="000A4FA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41882">
      <w:bodyDiv w:val="1"/>
      <w:marLeft w:val="0"/>
      <w:marRight w:val="0"/>
      <w:marTop w:val="0"/>
      <w:marBottom w:val="0"/>
      <w:divBdr>
        <w:top w:val="none" w:sz="0" w:space="0" w:color="auto"/>
        <w:left w:val="none" w:sz="0" w:space="0" w:color="auto"/>
        <w:bottom w:val="none" w:sz="0" w:space="0" w:color="auto"/>
        <w:right w:val="none" w:sz="0" w:space="0" w:color="auto"/>
      </w:divBdr>
      <w:divsChild>
        <w:div w:id="201670171">
          <w:marLeft w:val="0"/>
          <w:marRight w:val="0"/>
          <w:marTop w:val="0"/>
          <w:marBottom w:val="0"/>
          <w:divBdr>
            <w:top w:val="none" w:sz="0" w:space="0" w:color="auto"/>
            <w:left w:val="none" w:sz="0" w:space="0" w:color="auto"/>
            <w:bottom w:val="none" w:sz="0" w:space="0" w:color="auto"/>
            <w:right w:val="none" w:sz="0" w:space="0" w:color="auto"/>
          </w:divBdr>
          <w:divsChild>
            <w:div w:id="1314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2214">
      <w:bodyDiv w:val="1"/>
      <w:marLeft w:val="0"/>
      <w:marRight w:val="0"/>
      <w:marTop w:val="0"/>
      <w:marBottom w:val="0"/>
      <w:divBdr>
        <w:top w:val="none" w:sz="0" w:space="0" w:color="auto"/>
        <w:left w:val="none" w:sz="0" w:space="0" w:color="auto"/>
        <w:bottom w:val="none" w:sz="0" w:space="0" w:color="auto"/>
        <w:right w:val="none" w:sz="0" w:space="0" w:color="auto"/>
      </w:divBdr>
      <w:divsChild>
        <w:div w:id="284967908">
          <w:marLeft w:val="0"/>
          <w:marRight w:val="0"/>
          <w:marTop w:val="0"/>
          <w:marBottom w:val="0"/>
          <w:divBdr>
            <w:top w:val="none" w:sz="0" w:space="0" w:color="auto"/>
            <w:left w:val="none" w:sz="0" w:space="0" w:color="auto"/>
            <w:bottom w:val="none" w:sz="0" w:space="0" w:color="auto"/>
            <w:right w:val="none" w:sz="0" w:space="0" w:color="auto"/>
          </w:divBdr>
          <w:divsChild>
            <w:div w:id="1958020839">
              <w:marLeft w:val="0"/>
              <w:marRight w:val="0"/>
              <w:marTop w:val="0"/>
              <w:marBottom w:val="0"/>
              <w:divBdr>
                <w:top w:val="none" w:sz="0" w:space="0" w:color="auto"/>
                <w:left w:val="none" w:sz="0" w:space="0" w:color="auto"/>
                <w:bottom w:val="none" w:sz="0" w:space="0" w:color="auto"/>
                <w:right w:val="none" w:sz="0" w:space="0" w:color="auto"/>
              </w:divBdr>
              <w:divsChild>
                <w:div w:id="987245080">
                  <w:marLeft w:val="0"/>
                  <w:marRight w:val="0"/>
                  <w:marTop w:val="0"/>
                  <w:marBottom w:val="0"/>
                  <w:divBdr>
                    <w:top w:val="none" w:sz="0" w:space="0" w:color="auto"/>
                    <w:left w:val="none" w:sz="0" w:space="0" w:color="auto"/>
                    <w:bottom w:val="none" w:sz="0" w:space="0" w:color="auto"/>
                    <w:right w:val="none" w:sz="0" w:space="0" w:color="auto"/>
                  </w:divBdr>
                  <w:divsChild>
                    <w:div w:id="662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8869">
      <w:bodyDiv w:val="1"/>
      <w:marLeft w:val="0"/>
      <w:marRight w:val="0"/>
      <w:marTop w:val="0"/>
      <w:marBottom w:val="0"/>
      <w:divBdr>
        <w:top w:val="none" w:sz="0" w:space="0" w:color="auto"/>
        <w:left w:val="none" w:sz="0" w:space="0" w:color="auto"/>
        <w:bottom w:val="none" w:sz="0" w:space="0" w:color="auto"/>
        <w:right w:val="none" w:sz="0" w:space="0" w:color="auto"/>
      </w:divBdr>
      <w:divsChild>
        <w:div w:id="293946605">
          <w:marLeft w:val="0"/>
          <w:marRight w:val="0"/>
          <w:marTop w:val="0"/>
          <w:marBottom w:val="0"/>
          <w:divBdr>
            <w:top w:val="none" w:sz="0" w:space="0" w:color="auto"/>
            <w:left w:val="none" w:sz="0" w:space="0" w:color="auto"/>
            <w:bottom w:val="none" w:sz="0" w:space="0" w:color="auto"/>
            <w:right w:val="none" w:sz="0" w:space="0" w:color="auto"/>
          </w:divBdr>
          <w:divsChild>
            <w:div w:id="263077298">
              <w:marLeft w:val="0"/>
              <w:marRight w:val="0"/>
              <w:marTop w:val="0"/>
              <w:marBottom w:val="0"/>
              <w:divBdr>
                <w:top w:val="none" w:sz="0" w:space="0" w:color="auto"/>
                <w:left w:val="none" w:sz="0" w:space="0" w:color="auto"/>
                <w:bottom w:val="none" w:sz="0" w:space="0" w:color="auto"/>
                <w:right w:val="none" w:sz="0" w:space="0" w:color="auto"/>
              </w:divBdr>
              <w:divsChild>
                <w:div w:id="1705404470">
                  <w:marLeft w:val="0"/>
                  <w:marRight w:val="0"/>
                  <w:marTop w:val="0"/>
                  <w:marBottom w:val="0"/>
                  <w:divBdr>
                    <w:top w:val="none" w:sz="0" w:space="0" w:color="auto"/>
                    <w:left w:val="none" w:sz="0" w:space="0" w:color="auto"/>
                    <w:bottom w:val="none" w:sz="0" w:space="0" w:color="auto"/>
                    <w:right w:val="none" w:sz="0" w:space="0" w:color="auto"/>
                  </w:divBdr>
                  <w:divsChild>
                    <w:div w:id="18156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8799">
      <w:bodyDiv w:val="1"/>
      <w:marLeft w:val="0"/>
      <w:marRight w:val="0"/>
      <w:marTop w:val="0"/>
      <w:marBottom w:val="0"/>
      <w:divBdr>
        <w:top w:val="none" w:sz="0" w:space="0" w:color="auto"/>
        <w:left w:val="none" w:sz="0" w:space="0" w:color="auto"/>
        <w:bottom w:val="none" w:sz="0" w:space="0" w:color="auto"/>
        <w:right w:val="none" w:sz="0" w:space="0" w:color="auto"/>
      </w:divBdr>
      <w:divsChild>
        <w:div w:id="588005172">
          <w:marLeft w:val="0"/>
          <w:marRight w:val="0"/>
          <w:marTop w:val="0"/>
          <w:marBottom w:val="0"/>
          <w:divBdr>
            <w:top w:val="none" w:sz="0" w:space="0" w:color="auto"/>
            <w:left w:val="none" w:sz="0" w:space="0" w:color="auto"/>
            <w:bottom w:val="none" w:sz="0" w:space="0" w:color="auto"/>
            <w:right w:val="none" w:sz="0" w:space="0" w:color="auto"/>
          </w:divBdr>
          <w:divsChild>
            <w:div w:id="717124954">
              <w:marLeft w:val="0"/>
              <w:marRight w:val="0"/>
              <w:marTop w:val="0"/>
              <w:marBottom w:val="0"/>
              <w:divBdr>
                <w:top w:val="none" w:sz="0" w:space="0" w:color="auto"/>
                <w:left w:val="none" w:sz="0" w:space="0" w:color="auto"/>
                <w:bottom w:val="none" w:sz="0" w:space="0" w:color="auto"/>
                <w:right w:val="none" w:sz="0" w:space="0" w:color="auto"/>
              </w:divBdr>
              <w:divsChild>
                <w:div w:id="1335112362">
                  <w:marLeft w:val="0"/>
                  <w:marRight w:val="0"/>
                  <w:marTop w:val="0"/>
                  <w:marBottom w:val="0"/>
                  <w:divBdr>
                    <w:top w:val="none" w:sz="0" w:space="0" w:color="auto"/>
                    <w:left w:val="none" w:sz="0" w:space="0" w:color="auto"/>
                    <w:bottom w:val="none" w:sz="0" w:space="0" w:color="auto"/>
                    <w:right w:val="none" w:sz="0" w:space="0" w:color="auto"/>
                  </w:divBdr>
                  <w:divsChild>
                    <w:div w:id="1616447254">
                      <w:marLeft w:val="0"/>
                      <w:marRight w:val="0"/>
                      <w:marTop w:val="0"/>
                      <w:marBottom w:val="0"/>
                      <w:divBdr>
                        <w:top w:val="none" w:sz="0" w:space="0" w:color="auto"/>
                        <w:left w:val="none" w:sz="0" w:space="0" w:color="auto"/>
                        <w:bottom w:val="none" w:sz="0" w:space="0" w:color="auto"/>
                        <w:right w:val="none" w:sz="0" w:space="0" w:color="auto"/>
                      </w:divBdr>
                      <w:divsChild>
                        <w:div w:id="15412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3728">
      <w:bodyDiv w:val="1"/>
      <w:marLeft w:val="0"/>
      <w:marRight w:val="0"/>
      <w:marTop w:val="0"/>
      <w:marBottom w:val="0"/>
      <w:divBdr>
        <w:top w:val="none" w:sz="0" w:space="0" w:color="auto"/>
        <w:left w:val="none" w:sz="0" w:space="0" w:color="auto"/>
        <w:bottom w:val="none" w:sz="0" w:space="0" w:color="auto"/>
        <w:right w:val="none" w:sz="0" w:space="0" w:color="auto"/>
      </w:divBdr>
      <w:divsChild>
        <w:div w:id="1951543554">
          <w:marLeft w:val="0"/>
          <w:marRight w:val="0"/>
          <w:marTop w:val="0"/>
          <w:marBottom w:val="0"/>
          <w:divBdr>
            <w:top w:val="none" w:sz="0" w:space="0" w:color="auto"/>
            <w:left w:val="none" w:sz="0" w:space="0" w:color="auto"/>
            <w:bottom w:val="none" w:sz="0" w:space="0" w:color="auto"/>
            <w:right w:val="none" w:sz="0" w:space="0" w:color="auto"/>
          </w:divBdr>
          <w:divsChild>
            <w:div w:id="1029795251">
              <w:marLeft w:val="0"/>
              <w:marRight w:val="0"/>
              <w:marTop w:val="0"/>
              <w:marBottom w:val="0"/>
              <w:divBdr>
                <w:top w:val="none" w:sz="0" w:space="0" w:color="auto"/>
                <w:left w:val="none" w:sz="0" w:space="0" w:color="auto"/>
                <w:bottom w:val="none" w:sz="0" w:space="0" w:color="auto"/>
                <w:right w:val="none" w:sz="0" w:space="0" w:color="auto"/>
              </w:divBdr>
              <w:divsChild>
                <w:div w:id="1303269013">
                  <w:marLeft w:val="0"/>
                  <w:marRight w:val="0"/>
                  <w:marTop w:val="0"/>
                  <w:marBottom w:val="0"/>
                  <w:divBdr>
                    <w:top w:val="none" w:sz="0" w:space="0" w:color="auto"/>
                    <w:left w:val="none" w:sz="0" w:space="0" w:color="auto"/>
                    <w:bottom w:val="none" w:sz="0" w:space="0" w:color="auto"/>
                    <w:right w:val="none" w:sz="0" w:space="0" w:color="auto"/>
                  </w:divBdr>
                  <w:divsChild>
                    <w:div w:id="1380862099">
                      <w:marLeft w:val="0"/>
                      <w:marRight w:val="0"/>
                      <w:marTop w:val="0"/>
                      <w:marBottom w:val="0"/>
                      <w:divBdr>
                        <w:top w:val="none" w:sz="0" w:space="0" w:color="auto"/>
                        <w:left w:val="none" w:sz="0" w:space="0" w:color="auto"/>
                        <w:bottom w:val="none" w:sz="0" w:space="0" w:color="auto"/>
                        <w:right w:val="none" w:sz="0" w:space="0" w:color="auto"/>
                      </w:divBdr>
                      <w:divsChild>
                        <w:div w:id="11230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39761">
      <w:bodyDiv w:val="1"/>
      <w:marLeft w:val="0"/>
      <w:marRight w:val="0"/>
      <w:marTop w:val="0"/>
      <w:marBottom w:val="0"/>
      <w:divBdr>
        <w:top w:val="none" w:sz="0" w:space="0" w:color="auto"/>
        <w:left w:val="none" w:sz="0" w:space="0" w:color="auto"/>
        <w:bottom w:val="none" w:sz="0" w:space="0" w:color="auto"/>
        <w:right w:val="none" w:sz="0" w:space="0" w:color="auto"/>
      </w:divBdr>
      <w:divsChild>
        <w:div w:id="1076246537">
          <w:marLeft w:val="0"/>
          <w:marRight w:val="0"/>
          <w:marTop w:val="0"/>
          <w:marBottom w:val="0"/>
          <w:divBdr>
            <w:top w:val="none" w:sz="0" w:space="0" w:color="auto"/>
            <w:left w:val="none" w:sz="0" w:space="0" w:color="auto"/>
            <w:bottom w:val="none" w:sz="0" w:space="0" w:color="auto"/>
            <w:right w:val="none" w:sz="0" w:space="0" w:color="auto"/>
          </w:divBdr>
          <w:divsChild>
            <w:div w:id="958144818">
              <w:marLeft w:val="0"/>
              <w:marRight w:val="0"/>
              <w:marTop w:val="0"/>
              <w:marBottom w:val="0"/>
              <w:divBdr>
                <w:top w:val="none" w:sz="0" w:space="0" w:color="auto"/>
                <w:left w:val="none" w:sz="0" w:space="0" w:color="auto"/>
                <w:bottom w:val="none" w:sz="0" w:space="0" w:color="auto"/>
                <w:right w:val="none" w:sz="0" w:space="0" w:color="auto"/>
              </w:divBdr>
              <w:divsChild>
                <w:div w:id="2117944563">
                  <w:marLeft w:val="0"/>
                  <w:marRight w:val="0"/>
                  <w:marTop w:val="0"/>
                  <w:marBottom w:val="0"/>
                  <w:divBdr>
                    <w:top w:val="none" w:sz="0" w:space="0" w:color="auto"/>
                    <w:left w:val="none" w:sz="0" w:space="0" w:color="auto"/>
                    <w:bottom w:val="none" w:sz="0" w:space="0" w:color="auto"/>
                    <w:right w:val="none" w:sz="0" w:space="0" w:color="auto"/>
                  </w:divBdr>
                  <w:divsChild>
                    <w:div w:id="6429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owtree-p.school@det.nsw.edu.au" TargetMode="External"/><Relationship Id="rId5" Type="http://schemas.openxmlformats.org/officeDocument/2006/relationships/settings" Target="settings.xml"/><Relationship Id="rId10" Type="http://schemas.openxmlformats.org/officeDocument/2006/relationships/hyperlink" Target="mailto:willowtree-p.school@det.nsw.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Updated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Enrolment of Students in Government</vt:lpstr>
    </vt:vector>
  </TitlesOfParts>
  <Company>Curlews Public School</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of Students in Government</dc:title>
  <dc:creator>Baum, Pete</dc:creator>
  <cp:lastModifiedBy>Ireland, John</cp:lastModifiedBy>
  <cp:revision>3</cp:revision>
  <cp:lastPrinted>2016-11-16T01:56:00Z</cp:lastPrinted>
  <dcterms:created xsi:type="dcterms:W3CDTF">2017-09-08T06:32:00Z</dcterms:created>
  <dcterms:modified xsi:type="dcterms:W3CDTF">2018-07-23T23:45:00Z</dcterms:modified>
</cp:coreProperties>
</file>